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35ED" w14:textId="77777777" w:rsidR="0042578D" w:rsidRPr="0042578D" w:rsidRDefault="0042578D" w:rsidP="00425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78D">
        <w:rPr>
          <w:rFonts w:ascii="Times New Roman" w:hAnsi="Times New Roman" w:cs="Times New Roman"/>
          <w:b/>
          <w:sz w:val="28"/>
          <w:szCs w:val="28"/>
        </w:rPr>
        <w:t>Какие изменения законодательства коснулись распоряжения средствами материнского капитала на улучшение жилищных условий в 2018 году?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78D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b/>
          <w:sz w:val="28"/>
          <w:szCs w:val="28"/>
        </w:rPr>
        <w:t>помощник</w:t>
      </w:r>
      <w:r w:rsidRPr="0042578D">
        <w:rPr>
          <w:rFonts w:ascii="Times New Roman" w:hAnsi="Times New Roman" w:cs="Times New Roman"/>
          <w:b/>
          <w:sz w:val="28"/>
          <w:szCs w:val="28"/>
        </w:rPr>
        <w:t xml:space="preserve"> прокурора </w:t>
      </w:r>
      <w:r>
        <w:rPr>
          <w:rFonts w:ascii="Times New Roman" w:hAnsi="Times New Roman" w:cs="Times New Roman"/>
          <w:b/>
          <w:sz w:val="28"/>
          <w:szCs w:val="28"/>
        </w:rPr>
        <w:t>Курского</w:t>
      </w:r>
      <w:r w:rsidRPr="0042578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Авдеева Д.С.</w:t>
      </w:r>
      <w:r w:rsidRPr="004257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5D1A60F" w14:textId="77777777" w:rsidR="0042578D" w:rsidRPr="0042578D" w:rsidRDefault="0042578D" w:rsidP="00425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C4293" w14:textId="77777777" w:rsidR="0042578D" w:rsidRPr="0042578D" w:rsidRDefault="0042578D" w:rsidP="0042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8D">
        <w:rPr>
          <w:rFonts w:ascii="Times New Roman" w:hAnsi="Times New Roman" w:cs="Times New Roman"/>
          <w:sz w:val="28"/>
          <w:szCs w:val="28"/>
        </w:rPr>
        <w:t>В соответствии с ч. 3 ст. 7 Федерального закона от 29.12.2006 № 256-ФЗ «О дополнительных мерах государственной поддержки семей, имеющих детей»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8D">
        <w:rPr>
          <w:rFonts w:ascii="Times New Roman" w:hAnsi="Times New Roman" w:cs="Times New Roman"/>
          <w:sz w:val="28"/>
          <w:szCs w:val="28"/>
        </w:rPr>
        <w:t>1) улучшение жилищных условий;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8D">
        <w:rPr>
          <w:rFonts w:ascii="Times New Roman" w:hAnsi="Times New Roman" w:cs="Times New Roman"/>
          <w:sz w:val="28"/>
          <w:szCs w:val="28"/>
        </w:rPr>
        <w:t>2) получение образования ребенком (детьми);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8D">
        <w:rPr>
          <w:rFonts w:ascii="Times New Roman" w:hAnsi="Times New Roman" w:cs="Times New Roman"/>
          <w:sz w:val="28"/>
          <w:szCs w:val="28"/>
        </w:rPr>
        <w:t>3) формирование накопительной пенсии для женщин, перечисленных в пунктах 1 и 2 части 1 статьи 3 настоящего Федерального закона;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8D">
        <w:rPr>
          <w:rFonts w:ascii="Times New Roman" w:hAnsi="Times New Roman" w:cs="Times New Roman"/>
          <w:sz w:val="28"/>
          <w:szCs w:val="28"/>
        </w:rPr>
        <w:t>4) приобретение товаров и услуг, предназначенных для социальной адаптации и интеграции в общество детей-инвалидов;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8D">
        <w:rPr>
          <w:rFonts w:ascii="Times New Roman" w:hAnsi="Times New Roman" w:cs="Times New Roman"/>
          <w:sz w:val="28"/>
          <w:szCs w:val="28"/>
        </w:rPr>
        <w:t>5) получение ежемесячной выплаты в соответствии с Федеральным законом "О ежемесячных выплатах семьям, имеющим детей".</w:t>
      </w:r>
    </w:p>
    <w:p w14:paraId="5AF2D2EC" w14:textId="77777777" w:rsidR="0042578D" w:rsidRPr="0042578D" w:rsidRDefault="0042578D" w:rsidP="0042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8D">
        <w:rPr>
          <w:rFonts w:ascii="Times New Roman" w:hAnsi="Times New Roman" w:cs="Times New Roman"/>
          <w:sz w:val="28"/>
          <w:szCs w:val="28"/>
        </w:rPr>
        <w:t>Правила направления средств (части средств) материнского (семейного) капитала на улучшение жилищных условий утверждены Постановлением Правительства РФ от 12.12.2007 № 862 «О Правилах направления средств (части средств) материнского (семейного) капитала на улучшение жилищных условий».</w:t>
      </w:r>
    </w:p>
    <w:p w14:paraId="3092998D" w14:textId="77777777" w:rsidR="0042578D" w:rsidRPr="0042578D" w:rsidRDefault="0042578D" w:rsidP="0042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8D">
        <w:rPr>
          <w:rFonts w:ascii="Times New Roman" w:hAnsi="Times New Roman" w:cs="Times New Roman"/>
          <w:sz w:val="28"/>
          <w:szCs w:val="28"/>
        </w:rPr>
        <w:t>Постановлением Правительства РФ от 31.05.2018 № 631 внесены изменения в пункт 3 Правил.</w:t>
      </w:r>
    </w:p>
    <w:p w14:paraId="03198CB2" w14:textId="77777777" w:rsidR="00B1021C" w:rsidRPr="0042578D" w:rsidRDefault="0042578D" w:rsidP="0042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78D">
        <w:rPr>
          <w:rFonts w:ascii="Times New Roman" w:hAnsi="Times New Roman" w:cs="Times New Roman"/>
          <w:sz w:val="28"/>
          <w:szCs w:val="28"/>
        </w:rPr>
        <w:t>Так, средства материнского капитала теперь можно направлять на погашение "жилищного" кредита, вне зависимости от даты его предоставления. Ранее граждане не могли направить средства материнского капитала на уплату основного долга и процентов по кредитам (займам), выданным на погашение кредитов (займов), предоставленных после возникновения у них права на дополнительные меры господдержки. Таким образом, в настоящее время погасить кредит средствами материнского капитала можно, даже если он оформлен после рождения второго  (либо последующего) ребенка.</w:t>
      </w:r>
    </w:p>
    <w:sectPr w:rsidR="00B1021C" w:rsidRPr="0042578D" w:rsidSect="004257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E"/>
    <w:rsid w:val="00052E08"/>
    <w:rsid w:val="003B1967"/>
    <w:rsid w:val="0042578D"/>
    <w:rsid w:val="005764EE"/>
    <w:rsid w:val="00B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D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2018-06-26T22:13:00Z</dcterms:created>
  <dcterms:modified xsi:type="dcterms:W3CDTF">2018-06-26T22:15:00Z</dcterms:modified>
</cp:coreProperties>
</file>