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C735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49A">
        <w:rPr>
          <w:rFonts w:ascii="Times New Roman" w:hAnsi="Times New Roman" w:cs="Times New Roman"/>
          <w:b/>
          <w:sz w:val="28"/>
          <w:szCs w:val="28"/>
        </w:rPr>
        <w:t>В каком размере начисляется пеня за коммунальные услуги?</w:t>
      </w:r>
    </w:p>
    <w:p w14:paraId="024917E5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9A">
        <w:rPr>
          <w:rFonts w:ascii="Times New Roman" w:hAnsi="Times New Roman" w:cs="Times New Roman"/>
          <w:b/>
          <w:sz w:val="28"/>
          <w:szCs w:val="28"/>
        </w:rPr>
        <w:t xml:space="preserve">Отвечает помощник прокурора Курского района Авдеева Д.С.: </w:t>
      </w:r>
    </w:p>
    <w:p w14:paraId="49266549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 xml:space="preserve">В соответствии с ч. 1 ст. 155 Жилищного кодекса Российской Федерации (далее – ЖК РФ) плата за жилое помещение и коммунальные услуги вносится ежемесячно до 10-го числа месяца, следующего </w:t>
      </w:r>
      <w:proofErr w:type="gramStart"/>
      <w:r w:rsidRPr="00D464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649A">
        <w:rPr>
          <w:rFonts w:ascii="Times New Roman" w:hAnsi="Times New Roman" w:cs="Times New Roman"/>
          <w:sz w:val="28"/>
          <w:szCs w:val="28"/>
        </w:rPr>
        <w:t xml:space="preserve"> истекшим.</w:t>
      </w:r>
    </w:p>
    <w:p w14:paraId="61088B18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>Иной срок может быть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кооператива.</w:t>
      </w:r>
    </w:p>
    <w:p w14:paraId="1FCD05F1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>Частью 14 ст. 155 ЖК РФ предусмотрено, что за несвоевременное и (или) неполное внесение платы взимается пеня в следующих случаях:</w:t>
      </w:r>
    </w:p>
    <w:p w14:paraId="1769A972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 xml:space="preserve">- в размере 1/300 ставки рефинансирования Центрального Банка Российской Федерации на день фактической оплаты от не выплаченной в срок </w:t>
      </w:r>
      <w:proofErr w:type="gramStart"/>
      <w:r w:rsidRPr="00D4649A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D4649A">
        <w:rPr>
          <w:rFonts w:ascii="Times New Roman" w:hAnsi="Times New Roman" w:cs="Times New Roman"/>
          <w:sz w:val="28"/>
          <w:szCs w:val="28"/>
        </w:rPr>
        <w:t xml:space="preserve"> за каждый день просрочки начиная с 31-го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этот срок оплата не произведена;</w:t>
      </w:r>
    </w:p>
    <w:p w14:paraId="4B964B69" w14:textId="77777777" w:rsidR="00D4649A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 xml:space="preserve">- в размере 1/130 ставки рефинансирования Банка России на день фактической оплаты от не выплаченной в срок </w:t>
      </w:r>
      <w:proofErr w:type="gramStart"/>
      <w:r w:rsidRPr="00D4649A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D4649A">
        <w:rPr>
          <w:rFonts w:ascii="Times New Roman" w:hAnsi="Times New Roman" w:cs="Times New Roman"/>
          <w:sz w:val="28"/>
          <w:szCs w:val="28"/>
        </w:rPr>
        <w:t xml:space="preserve"> за каждый день просрочки начиная с девяносто первого дня, следующего за днем наступления установленного срока оплаты, по день фактической оплаты.</w:t>
      </w:r>
    </w:p>
    <w:p w14:paraId="5FD7E28B" w14:textId="77777777" w:rsidR="00B1021C" w:rsidRPr="00D4649A" w:rsidRDefault="00D4649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49A">
        <w:rPr>
          <w:rFonts w:ascii="Times New Roman" w:hAnsi="Times New Roman" w:cs="Times New Roman"/>
          <w:sz w:val="28"/>
          <w:szCs w:val="28"/>
        </w:rPr>
        <w:t>Размер пени не может быть увеличен.</w:t>
      </w:r>
      <w:bookmarkEnd w:id="0"/>
    </w:p>
    <w:sectPr w:rsidR="00B1021C" w:rsidRPr="00D4649A" w:rsidSect="00D464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3"/>
    <w:rsid w:val="00052E08"/>
    <w:rsid w:val="003B1967"/>
    <w:rsid w:val="00B1021C"/>
    <w:rsid w:val="00D4649A"/>
    <w:rsid w:val="00E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2018-06-26T22:19:00Z</dcterms:created>
  <dcterms:modified xsi:type="dcterms:W3CDTF">2018-06-26T22:20:00Z</dcterms:modified>
</cp:coreProperties>
</file>