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4C42E" w14:textId="77777777" w:rsidR="00EB46BE" w:rsidRDefault="00EB46BE" w:rsidP="00EB46BE">
      <w:r>
        <w:t>В прокуратуру Курского района неоднократно обращались лица, являющиеся взыскателями по исполнительным производствам, с вопросом, возможно ли обращение взыскания на земельный участок, принадлежащий должнику на праве собственности. Есть ли земельные участки, на которые взыскание обращено быть не может?</w:t>
      </w:r>
    </w:p>
    <w:p w14:paraId="157701C3" w14:textId="77777777" w:rsidR="00EB46BE" w:rsidRDefault="00EB46BE" w:rsidP="00EB46BE">
      <w:r>
        <w:t xml:space="preserve">Отвечает помощник прокурора курского района </w:t>
      </w:r>
      <w:proofErr w:type="spellStart"/>
      <w:r>
        <w:t>Локтионов</w:t>
      </w:r>
      <w:proofErr w:type="spellEnd"/>
      <w:r>
        <w:t xml:space="preserve"> В.В.: Согласно статье 278 ГК РФ обращение взыскания на земельные участки в рамках исполнительного производства допускается только на основании решения суда. Такие дела рассматриваются в порядке искового производства с соблюдением правил исключительной подсудности (статья 30 ГПК РФ и статья 38 АПК РФ).</w:t>
      </w:r>
    </w:p>
    <w:p w14:paraId="118B62A5" w14:textId="77777777" w:rsidR="00EB46BE" w:rsidRDefault="00EB46BE" w:rsidP="00EB46BE">
      <w:r>
        <w:t xml:space="preserve">В постановлении от 17.11.2015 N 50 "О применении судами законодательства при рассмотрении </w:t>
      </w:r>
      <w:proofErr w:type="gramStart"/>
      <w:r>
        <w:t>некоторых вопросов, возникающих в ходе исполнительного производства Верховный Суд РФ разъяснил</w:t>
      </w:r>
      <w:proofErr w:type="gramEnd"/>
      <w:r>
        <w:t>, что правом заявить в суд требование об обращении взыскания на земельный участок обладают лица, заинтересованные в применении данной меры принудительного исполнения, то есть взыскатель и судебный пристав-исполнитель.</w:t>
      </w:r>
    </w:p>
    <w:p w14:paraId="2B540E63" w14:textId="77777777" w:rsidR="00EB46BE" w:rsidRDefault="00EB46BE" w:rsidP="00EB46BE">
      <w:r>
        <w:t>После принятия решения суда об обращении взыскания на земельный участок оценка земельного участка осуществляется судебным приставом-исполнителем по правилам статьи 85 Закона об исполнительном производстве.</w:t>
      </w:r>
    </w:p>
    <w:p w14:paraId="52B8B984" w14:textId="77777777" w:rsidR="00EB46BE" w:rsidRDefault="00EB46BE" w:rsidP="00EB46BE">
      <w:r>
        <w:t xml:space="preserve">Абзацем третьим части 1 статьи 446 ГПК РФ установлен запрет на обращение взыскания по исполнительным документам на земельные участки, на которых расположены объекты, являющиеся для должника и членов его семьи единственным пригодным для постоянного проживания помещением (за исключением являющихся предметом ипотеки). </w:t>
      </w:r>
      <w:proofErr w:type="gramStart"/>
      <w:r>
        <w:t xml:space="preserve">В то же время, как разъяснил Верховный суд РФ, обращение взыскания в судебном порядке на такие земельные </w:t>
      </w:r>
      <w:bookmarkStart w:id="0" w:name="_GoBack"/>
      <w:bookmarkEnd w:id="0"/>
      <w:r>
        <w:t>участки допустимо в части, явно превышающей предельные минимальные размеры предоставления земельных участков для земель соответствующего целевого назначения и разрешенного использования, если их фактическое использование не связано с удовлетворением потребностей гражданина-должника и членов его семьи в обеспечении необходимого уровня существования при условии, что доходы</w:t>
      </w:r>
      <w:proofErr w:type="gramEnd"/>
      <w:r>
        <w:t xml:space="preserve"> должника явно несоразмерны с объемом денежных требований, содержащихся в исполнительном документе, и не позволяют удовлетворить эти требования в разумный срок.</w:t>
      </w:r>
    </w:p>
    <w:p w14:paraId="13B1D6B8" w14:textId="77777777" w:rsidR="00B1021C" w:rsidRDefault="00B1021C"/>
    <w:sectPr w:rsidR="00B10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68"/>
    <w:rsid w:val="00052E08"/>
    <w:rsid w:val="003B1967"/>
    <w:rsid w:val="00A80668"/>
    <w:rsid w:val="00B1021C"/>
    <w:rsid w:val="00EB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8A7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Авдеевы</dc:creator>
  <cp:keywords/>
  <dc:description/>
  <cp:lastModifiedBy>Авдеевы</cp:lastModifiedBy>
  <cp:revision>2</cp:revision>
  <dcterms:created xsi:type="dcterms:W3CDTF">2018-06-26T22:05:00Z</dcterms:created>
  <dcterms:modified xsi:type="dcterms:W3CDTF">2018-06-26T22:05:00Z</dcterms:modified>
</cp:coreProperties>
</file>