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A8" w:rsidRPr="00CB1D10" w:rsidRDefault="00912CA8" w:rsidP="00912C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B1D10">
        <w:rPr>
          <w:rFonts w:ascii="Times New Roman" w:hAnsi="Times New Roman" w:cs="Times New Roman"/>
          <w:b/>
          <w:sz w:val="40"/>
          <w:szCs w:val="40"/>
          <w:u w:val="single"/>
        </w:rPr>
        <w:t>Памятка по антитеррористической безопасности</w:t>
      </w:r>
    </w:p>
    <w:p w:rsidR="00912CA8" w:rsidRPr="00CB1D10" w:rsidRDefault="00912CA8" w:rsidP="00912CA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12CA8" w:rsidRPr="00CB1D10" w:rsidRDefault="00912CA8" w:rsidP="00912CA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1D10">
        <w:rPr>
          <w:rFonts w:ascii="Times New Roman" w:hAnsi="Times New Roman" w:cs="Times New Roman"/>
          <w:b/>
          <w:sz w:val="36"/>
          <w:szCs w:val="36"/>
        </w:rPr>
        <w:t xml:space="preserve">Уважаемые жители </w:t>
      </w:r>
      <w:r w:rsidR="00CB1D10" w:rsidRPr="00CB1D10">
        <w:rPr>
          <w:rFonts w:ascii="Times New Roman" w:hAnsi="Times New Roman" w:cs="Times New Roman"/>
          <w:b/>
          <w:sz w:val="36"/>
          <w:szCs w:val="36"/>
        </w:rPr>
        <w:t>Пашковского сельсовета!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905">
        <w:rPr>
          <w:rFonts w:ascii="Times New Roman" w:hAnsi="Times New Roman" w:cs="Times New Roman"/>
          <w:sz w:val="28"/>
          <w:szCs w:val="28"/>
        </w:rPr>
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Остерегайтесь людей с большими сумками и чемоданами, особенно, если они находятся в месте, не подходящем для такой поклажи.</w:t>
      </w:r>
      <w:r w:rsidR="00962D7A" w:rsidRPr="00962D7A">
        <w:rPr>
          <w:rFonts w:ascii="Times New Roman" w:hAnsi="Times New Roman" w:cs="Times New Roman"/>
          <w:sz w:val="28"/>
          <w:szCs w:val="28"/>
          <w:lang w:val="en-US" w:eastAsia="en-US"/>
        </w:rPr>
        <w:pict>
          <v:rect id="_x0000_s1028" style="position:absolute;left:0;text-align:left;margin-left:-1.3pt;margin-top:.4pt;width:470.7pt;height:239.3pt;z-index:-251656192;mso-position-horizontal-relative:text;mso-position-vertical-relative:text" o:allowincell="f" fillcolor="#fdfeff" stroked="f"/>
        </w:pic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 вы можете стать их первой жертвой.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Никогда не принимайте от незнакомцев пакеты и сумки, не оставляйте свои сумки без присмотра.</w:t>
      </w:r>
      <w:bookmarkStart w:id="0" w:name="page3"/>
      <w:bookmarkEnd w:id="0"/>
    </w:p>
    <w:p w:rsidR="00747905" w:rsidRPr="00747905" w:rsidRDefault="00962D7A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62D7A">
        <w:rPr>
          <w:rFonts w:ascii="Times New Roman" w:hAnsi="Times New Roman" w:cs="Times New Roman"/>
          <w:sz w:val="28"/>
          <w:szCs w:val="28"/>
          <w:lang w:val="en-US" w:eastAsia="en-US"/>
        </w:rPr>
        <w:pict>
          <v:rect id="_x0000_s1029" style="position:absolute;left:0;text-align:left;margin-left:83.65pt;margin-top:56.75pt;width:470.75pt;height:167.3pt;z-index:-251655168;mso-position-horizontal-relative:page;mso-position-vertical-relative:page" o:allowincell="f" fillcolor="#fdfeff" stroked="f">
            <w10:wrap anchorx="page" anchory="page"/>
          </v:rect>
        </w:pict>
      </w:r>
      <w:r w:rsidR="00747905" w:rsidRPr="00747905">
        <w:rPr>
          <w:rFonts w:ascii="Times New Roman" w:hAnsi="Times New Roman" w:cs="Times New Roman"/>
          <w:sz w:val="28"/>
          <w:szCs w:val="28"/>
        </w:rPr>
        <w:t xml:space="preserve">          Ознакомьтесь с планом эвакуации, узнайте, где находятся резервные выходы из здания.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Возвращайтесь в покинутое помещение только после разрешения ответственных лиц.</w:t>
      </w:r>
    </w:p>
    <w:p w:rsidR="00747905" w:rsidRPr="00747905" w:rsidRDefault="00747905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747905" w:rsidRPr="00747905" w:rsidRDefault="00747905" w:rsidP="00747905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47905">
        <w:rPr>
          <w:rFonts w:ascii="Times New Roman" w:hAnsi="Times New Roman" w:cs="Times New Roman"/>
          <w:sz w:val="28"/>
          <w:szCs w:val="28"/>
        </w:rPr>
        <w:t xml:space="preserve">          Старайтесь не поддаваться панике, что бы ни произошло.</w:t>
      </w:r>
    </w:p>
    <w:p w:rsidR="00DB6222" w:rsidRDefault="00DB6222" w:rsidP="00DB6222">
      <w:pPr>
        <w:spacing w:after="0" w:line="320" w:lineRule="exact"/>
        <w:ind w:left="646"/>
        <w:jc w:val="center"/>
        <w:rPr>
          <w:rFonts w:ascii="Franklin Gothic Medium" w:hAnsi="Franklin Gothic Medium" w:cs="Times New Roman"/>
          <w:bCs/>
          <w:sz w:val="32"/>
          <w:szCs w:val="32"/>
          <w:u w:val="single"/>
        </w:rPr>
      </w:pPr>
    </w:p>
    <w:tbl>
      <w:tblPr>
        <w:tblStyle w:val="a3"/>
        <w:tblW w:w="0" w:type="auto"/>
        <w:tblInd w:w="64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925"/>
      </w:tblGrid>
      <w:tr w:rsidR="00DB6222" w:rsidRPr="00DB6222" w:rsidTr="00AC5A83">
        <w:trPr>
          <w:trHeight w:val="950"/>
        </w:trPr>
        <w:tc>
          <w:tcPr>
            <w:tcW w:w="8925" w:type="dxa"/>
          </w:tcPr>
          <w:p w:rsidR="00DB6222" w:rsidRPr="00DB6222" w:rsidRDefault="00DB6222" w:rsidP="00DB6222">
            <w:pPr>
              <w:spacing w:line="320" w:lineRule="exact"/>
              <w:jc w:val="center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iCs/>
                <w:sz w:val="32"/>
                <w:szCs w:val="32"/>
              </w:rPr>
              <w:t>ПРИ ВОЗНИКНОВЕНИИ ЧРЕЗВЫЧАЙНЫХ СИТУАЦИЙ:</w:t>
            </w:r>
          </w:p>
          <w:p w:rsidR="00DB6222" w:rsidRPr="00DB6222" w:rsidRDefault="00DB6222" w:rsidP="00DB6222">
            <w:pPr>
              <w:spacing w:line="300" w:lineRule="exact"/>
              <w:jc w:val="center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i/>
                <w:iCs/>
                <w:sz w:val="32"/>
                <w:szCs w:val="32"/>
              </w:rPr>
              <w:t>ЗВОНИТЕ</w:t>
            </w:r>
            <w:r w:rsidRPr="00DB6222">
              <w:rPr>
                <w:rFonts w:ascii="Franklin Gothic Medium" w:hAnsi="Franklin Gothic Medium" w:cs="Times New Roman"/>
                <w:i/>
                <w:iCs/>
                <w:sz w:val="32"/>
                <w:szCs w:val="32"/>
              </w:rPr>
              <w:t> </w:t>
            </w:r>
            <w:r w:rsidRPr="00DB6222">
              <w:rPr>
                <w:rFonts w:ascii="Franklin Gothic Medium" w:hAnsi="Franklin Gothic Medium" w:cs="Times New Roman"/>
                <w:bCs/>
                <w:i/>
                <w:iCs/>
                <w:sz w:val="32"/>
                <w:szCs w:val="32"/>
              </w:rPr>
              <w:t>ПО мобильному телефону:</w:t>
            </w:r>
          </w:p>
        </w:tc>
      </w:tr>
      <w:tr w:rsidR="00DB6222" w:rsidRPr="00DB6222" w:rsidTr="00AC5A83">
        <w:tc>
          <w:tcPr>
            <w:tcW w:w="8925" w:type="dxa"/>
          </w:tcPr>
          <w:p w:rsidR="00DB6222" w:rsidRPr="00DB6222" w:rsidRDefault="00DB6222" w:rsidP="00DB6222">
            <w:pPr>
              <w:spacing w:line="300" w:lineRule="exact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МЧС, ПОЖАРНАЯ  ЧАСТЬ            101</w:t>
            </w:r>
          </w:p>
        </w:tc>
      </w:tr>
      <w:tr w:rsidR="00DB6222" w:rsidRPr="00DB6222" w:rsidTr="00AC5A83">
        <w:tc>
          <w:tcPr>
            <w:tcW w:w="8925" w:type="dxa"/>
          </w:tcPr>
          <w:p w:rsidR="00DB6222" w:rsidRPr="00DB6222" w:rsidRDefault="00DB6222" w:rsidP="00DB6222">
            <w:pPr>
              <w:spacing w:line="300" w:lineRule="exact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ПОЛИЦИЯ</w:t>
            </w:r>
            <w:r w:rsidRPr="00DB6222">
              <w:rPr>
                <w:rFonts w:ascii="Franklin Gothic Medium" w:hAnsi="Franklin Gothic Medium" w:cs="Times New Roman"/>
                <w:sz w:val="32"/>
                <w:szCs w:val="32"/>
              </w:rPr>
              <w:t>         </w:t>
            </w:r>
            <w:r>
              <w:rPr>
                <w:rFonts w:ascii="Franklin Gothic Medium" w:hAnsi="Franklin Gothic Medium" w:cs="Times New Roman"/>
                <w:sz w:val="32"/>
                <w:szCs w:val="32"/>
              </w:rPr>
              <w:t>                             </w:t>
            </w: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102</w:t>
            </w:r>
          </w:p>
        </w:tc>
      </w:tr>
      <w:tr w:rsidR="00DB6222" w:rsidRPr="00DB6222" w:rsidTr="00AC5A83">
        <w:tc>
          <w:tcPr>
            <w:tcW w:w="8925" w:type="dxa"/>
          </w:tcPr>
          <w:p w:rsidR="00DB6222" w:rsidRPr="00DB6222" w:rsidRDefault="00DB6222" w:rsidP="00DB6222">
            <w:pPr>
              <w:spacing w:line="300" w:lineRule="exact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СКОРАЯ ПОМОЩЬ</w:t>
            </w:r>
            <w:r>
              <w:rPr>
                <w:rFonts w:ascii="Franklin Gothic Medium" w:hAnsi="Franklin Gothic Medium" w:cs="Times New Roman"/>
                <w:sz w:val="32"/>
                <w:szCs w:val="32"/>
              </w:rPr>
              <w:t>                       </w:t>
            </w: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103</w:t>
            </w:r>
          </w:p>
        </w:tc>
      </w:tr>
      <w:tr w:rsidR="00DB6222" w:rsidRPr="00DB6222" w:rsidTr="00AC5A83">
        <w:tc>
          <w:tcPr>
            <w:tcW w:w="8925" w:type="dxa"/>
          </w:tcPr>
          <w:p w:rsidR="00DB6222" w:rsidRPr="00DB6222" w:rsidRDefault="00DB6222" w:rsidP="00DB6222">
            <w:pPr>
              <w:spacing w:line="300" w:lineRule="exact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ГАЗОВАЯ СЛУЖБА</w:t>
            </w:r>
            <w:r>
              <w:rPr>
                <w:rFonts w:ascii="Franklin Gothic Medium" w:hAnsi="Franklin Gothic Medium" w:cs="Times New Roman"/>
                <w:sz w:val="32"/>
                <w:szCs w:val="32"/>
              </w:rPr>
              <w:t>                        </w:t>
            </w: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104</w:t>
            </w:r>
          </w:p>
        </w:tc>
      </w:tr>
      <w:tr w:rsidR="00DB6222" w:rsidRPr="00DB6222" w:rsidTr="00AC5A83">
        <w:tc>
          <w:tcPr>
            <w:tcW w:w="8925" w:type="dxa"/>
          </w:tcPr>
          <w:p w:rsidR="00DB6222" w:rsidRPr="00DB6222" w:rsidRDefault="00DB6222" w:rsidP="00DB6222">
            <w:pPr>
              <w:spacing w:line="300" w:lineRule="exact"/>
              <w:rPr>
                <w:rFonts w:ascii="Franklin Gothic Medium" w:hAnsi="Franklin Gothic Medium" w:cs="Times New Roman"/>
                <w:sz w:val="32"/>
                <w:szCs w:val="32"/>
              </w:rPr>
            </w:pP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СЛУЖБА СПАСЕНИЯ</w:t>
            </w:r>
            <w:r>
              <w:rPr>
                <w:rFonts w:ascii="Franklin Gothic Medium" w:hAnsi="Franklin Gothic Medium" w:cs="Times New Roman"/>
                <w:sz w:val="32"/>
                <w:szCs w:val="32"/>
              </w:rPr>
              <w:t>                     </w:t>
            </w:r>
            <w:r w:rsidRPr="00DB6222">
              <w:rPr>
                <w:rFonts w:ascii="Franklin Gothic Medium" w:hAnsi="Franklin Gothic Medium" w:cs="Times New Roman"/>
                <w:bCs/>
                <w:sz w:val="32"/>
                <w:szCs w:val="32"/>
              </w:rPr>
              <w:t>112</w:t>
            </w:r>
          </w:p>
        </w:tc>
      </w:tr>
    </w:tbl>
    <w:p w:rsidR="00747905" w:rsidRPr="00CB1D10" w:rsidRDefault="00747905" w:rsidP="007479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747905" w:rsidRPr="00CB1D10" w:rsidRDefault="00747905" w:rsidP="0074790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32"/>
          <w:szCs w:val="32"/>
        </w:rPr>
      </w:pPr>
    </w:p>
    <w:p w:rsidR="00912CA8" w:rsidRPr="00CB1D10" w:rsidRDefault="00912CA8" w:rsidP="00912CA8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7905" w:rsidRPr="00CB1D10" w:rsidRDefault="00CB1D10" w:rsidP="007479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747905" w:rsidRPr="00747905" w:rsidRDefault="00747905" w:rsidP="00747905">
      <w:pPr>
        <w:spacing w:after="0" w:line="3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92754B" w:rsidRDefault="0092754B">
      <w:bookmarkStart w:id="1" w:name="page15"/>
      <w:bookmarkEnd w:id="1"/>
    </w:p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05" w:rsidRDefault="00747905" w:rsidP="009A2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54B" w:rsidRDefault="0092754B"/>
    <w:p w:rsidR="0092754B" w:rsidRDefault="0092754B"/>
    <w:p w:rsidR="0092754B" w:rsidRDefault="0092754B"/>
    <w:p w:rsidR="0092754B" w:rsidRDefault="0092754B"/>
    <w:p w:rsidR="0092754B" w:rsidRDefault="0092754B"/>
    <w:sectPr w:rsidR="0092754B" w:rsidSect="00AC5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1">
    <w:nsid w:val="3C7D5AC7"/>
    <w:multiLevelType w:val="hybridMultilevel"/>
    <w:tmpl w:val="EB6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F4F2A"/>
    <w:multiLevelType w:val="hybridMultilevel"/>
    <w:tmpl w:val="63DEC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21097"/>
    <w:multiLevelType w:val="hybridMultilevel"/>
    <w:tmpl w:val="2B9C541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AC"/>
    <w:rsid w:val="00022CFF"/>
    <w:rsid w:val="0004798B"/>
    <w:rsid w:val="00054CBF"/>
    <w:rsid w:val="00082FB5"/>
    <w:rsid w:val="0012214F"/>
    <w:rsid w:val="001223CF"/>
    <w:rsid w:val="00123FF3"/>
    <w:rsid w:val="00142108"/>
    <w:rsid w:val="0016709E"/>
    <w:rsid w:val="001B1654"/>
    <w:rsid w:val="001B4EFA"/>
    <w:rsid w:val="001D71E1"/>
    <w:rsid w:val="001E43E0"/>
    <w:rsid w:val="001F1A26"/>
    <w:rsid w:val="001F71BF"/>
    <w:rsid w:val="00230733"/>
    <w:rsid w:val="002634E4"/>
    <w:rsid w:val="0027561E"/>
    <w:rsid w:val="002C1871"/>
    <w:rsid w:val="002D7616"/>
    <w:rsid w:val="002E6AF3"/>
    <w:rsid w:val="002F36AC"/>
    <w:rsid w:val="00332D3A"/>
    <w:rsid w:val="003611AA"/>
    <w:rsid w:val="00386949"/>
    <w:rsid w:val="003C296A"/>
    <w:rsid w:val="003E1D8E"/>
    <w:rsid w:val="00402B54"/>
    <w:rsid w:val="00422F9F"/>
    <w:rsid w:val="004249C4"/>
    <w:rsid w:val="00430703"/>
    <w:rsid w:val="00460E4F"/>
    <w:rsid w:val="00462BDC"/>
    <w:rsid w:val="004733FA"/>
    <w:rsid w:val="004A1DA8"/>
    <w:rsid w:val="004B7204"/>
    <w:rsid w:val="004C6635"/>
    <w:rsid w:val="004D586D"/>
    <w:rsid w:val="004F6809"/>
    <w:rsid w:val="0051611E"/>
    <w:rsid w:val="005B2477"/>
    <w:rsid w:val="005D4027"/>
    <w:rsid w:val="006518E8"/>
    <w:rsid w:val="006879F0"/>
    <w:rsid w:val="00710A47"/>
    <w:rsid w:val="00722DD9"/>
    <w:rsid w:val="00747905"/>
    <w:rsid w:val="00846D09"/>
    <w:rsid w:val="00862868"/>
    <w:rsid w:val="008666B5"/>
    <w:rsid w:val="00893F04"/>
    <w:rsid w:val="008D01CE"/>
    <w:rsid w:val="00910F8B"/>
    <w:rsid w:val="00912CA8"/>
    <w:rsid w:val="00923C57"/>
    <w:rsid w:val="0092754B"/>
    <w:rsid w:val="00932E74"/>
    <w:rsid w:val="00952183"/>
    <w:rsid w:val="00962D7A"/>
    <w:rsid w:val="0099488B"/>
    <w:rsid w:val="00997C50"/>
    <w:rsid w:val="009A252A"/>
    <w:rsid w:val="009B3A0E"/>
    <w:rsid w:val="00A00F76"/>
    <w:rsid w:val="00A036F5"/>
    <w:rsid w:val="00A14F31"/>
    <w:rsid w:val="00A373EE"/>
    <w:rsid w:val="00A37504"/>
    <w:rsid w:val="00A53DE2"/>
    <w:rsid w:val="00A740FF"/>
    <w:rsid w:val="00A834B8"/>
    <w:rsid w:val="00AA400E"/>
    <w:rsid w:val="00AA5B0F"/>
    <w:rsid w:val="00AC5A83"/>
    <w:rsid w:val="00AD42BD"/>
    <w:rsid w:val="00B416E5"/>
    <w:rsid w:val="00BA3DFD"/>
    <w:rsid w:val="00BD649A"/>
    <w:rsid w:val="00C173D6"/>
    <w:rsid w:val="00C20262"/>
    <w:rsid w:val="00C37960"/>
    <w:rsid w:val="00C66F3E"/>
    <w:rsid w:val="00C7300B"/>
    <w:rsid w:val="00C763DD"/>
    <w:rsid w:val="00C95052"/>
    <w:rsid w:val="00CA5647"/>
    <w:rsid w:val="00CA6727"/>
    <w:rsid w:val="00CB1D10"/>
    <w:rsid w:val="00CE0D37"/>
    <w:rsid w:val="00CF6394"/>
    <w:rsid w:val="00D464B5"/>
    <w:rsid w:val="00D734C8"/>
    <w:rsid w:val="00DB6222"/>
    <w:rsid w:val="00DD0B6B"/>
    <w:rsid w:val="00DD2063"/>
    <w:rsid w:val="00DE7F53"/>
    <w:rsid w:val="00E41519"/>
    <w:rsid w:val="00E524A5"/>
    <w:rsid w:val="00E61ECA"/>
    <w:rsid w:val="00E8026B"/>
    <w:rsid w:val="00E87E49"/>
    <w:rsid w:val="00EA4712"/>
    <w:rsid w:val="00F11D60"/>
    <w:rsid w:val="00F176E8"/>
    <w:rsid w:val="00F22A9C"/>
    <w:rsid w:val="00F35A65"/>
    <w:rsid w:val="00F614D2"/>
    <w:rsid w:val="00F91C4E"/>
    <w:rsid w:val="00FA528F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21836-A336-4409-A64C-AEF98BBF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2018-11-15T08:23:00Z</cp:lastPrinted>
  <dcterms:created xsi:type="dcterms:W3CDTF">2017-01-09T09:14:00Z</dcterms:created>
  <dcterms:modified xsi:type="dcterms:W3CDTF">2018-11-16T12:49:00Z</dcterms:modified>
</cp:coreProperties>
</file>