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9F" w:rsidRDefault="0014719F" w:rsidP="00147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Уважаемые жители Пашковского сельсовета!</w:t>
      </w:r>
    </w:p>
    <w:p w:rsidR="00EC7EC7" w:rsidRDefault="0014719F" w:rsidP="00523859">
      <w:pPr>
        <w:pStyle w:val="a8"/>
      </w:pPr>
      <w:r>
        <w:t xml:space="preserve">     </w:t>
      </w:r>
      <w:r w:rsidR="00523859" w:rsidRPr="00EC7EC7">
        <w:rPr>
          <w:b/>
          <w:sz w:val="28"/>
          <w:szCs w:val="28"/>
        </w:rPr>
        <w:t>Чтобы праздник не стал трагедией, помните о технике безопасности. Это залог хороших впечатлений без ущерба для здоровья.</w:t>
      </w:r>
      <w:r w:rsidR="00523859" w:rsidRPr="00523859">
        <w:t xml:space="preserve"> </w:t>
      </w:r>
    </w:p>
    <w:p w:rsidR="00523859" w:rsidRDefault="00523859" w:rsidP="00EC7EC7">
      <w:pPr>
        <w:pStyle w:val="a8"/>
        <w:jc w:val="both"/>
        <w:rPr>
          <w:sz w:val="28"/>
          <w:szCs w:val="28"/>
        </w:rPr>
      </w:pPr>
      <w:r w:rsidRPr="00EC7EC7">
        <w:rPr>
          <w:sz w:val="28"/>
          <w:szCs w:val="28"/>
        </w:rPr>
        <w:t>Запуск всевозможных фейерверков, петард, хлопушек и ракет давно уже стал добрым новогодним обычаем. Но при неправильном использовании одно пиротехническое изделие может испортить праздник многим людям. Чтобы не случилось беды, соблюдайте ряд простых и легко выполнимых правил обращения с праздничной пиротехникой.</w:t>
      </w:r>
    </w:p>
    <w:p w:rsidR="00EC7EC7" w:rsidRPr="00EC7EC7" w:rsidRDefault="00EC7EC7" w:rsidP="00EC7EC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Приобретайте пиротехнику только  в специализированных магазинах.</w:t>
      </w:r>
    </w:p>
    <w:p w:rsidR="00971990" w:rsidRDefault="00523859" w:rsidP="00EC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859">
        <w:rPr>
          <w:rFonts w:ascii="Times New Roman" w:eastAsia="Times New Roman" w:hAnsi="Times New Roman" w:cs="Times New Roman"/>
          <w:sz w:val="28"/>
          <w:szCs w:val="28"/>
        </w:rPr>
        <w:pict>
          <v:rect id="_x0000_i1037" style="width:4.7pt;height:0" o:hrpct="0" o:hralign="center" o:bullet="t" o:hrstd="t" o:hr="t" fillcolor="#a0a0a0" stroked="f"/>
        </w:pict>
      </w:r>
      <w:r w:rsidRPr="00523859">
        <w:rPr>
          <w:rFonts w:ascii="Times New Roman" w:eastAsia="Times New Roman" w:hAnsi="Times New Roman" w:cs="Times New Roman"/>
          <w:sz w:val="28"/>
          <w:szCs w:val="28"/>
        </w:rPr>
        <w:t>Не пренебрегайте инструкцией! Перед использованием пиротехники внимательно ознакомьтесь с инструкцией и в точности следуйте ее указаниям. Не носите пиротехнические изделия в кармане. Не роняйте их</w:t>
      </w:r>
      <w:r w:rsidR="00EC7E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1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990" w:rsidRDefault="00971990" w:rsidP="0097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990">
        <w:rPr>
          <w:rFonts w:ascii="Times New Roman" w:eastAsia="Times New Roman" w:hAnsi="Times New Roman" w:cs="Times New Roman"/>
          <w:b/>
          <w:sz w:val="28"/>
          <w:szCs w:val="28"/>
        </w:rPr>
        <w:t>Не разрешайте детям пользоваться пиротехническими изделиями. Помните, что ответственность за детей несут их родители!</w:t>
      </w:r>
    </w:p>
    <w:p w:rsidR="00523859" w:rsidRPr="00523859" w:rsidRDefault="00523859" w:rsidP="00EC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99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23859">
        <w:rPr>
          <w:rFonts w:ascii="Times New Roman" w:eastAsia="Times New Roman" w:hAnsi="Times New Roman" w:cs="Times New Roman"/>
          <w:sz w:val="28"/>
          <w:szCs w:val="28"/>
        </w:rPr>
        <w:t xml:space="preserve"> устраива</w:t>
      </w:r>
      <w:r w:rsidR="00971990"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523859">
        <w:rPr>
          <w:rFonts w:ascii="Times New Roman" w:eastAsia="Times New Roman" w:hAnsi="Times New Roman" w:cs="Times New Roman"/>
          <w:sz w:val="28"/>
          <w:szCs w:val="28"/>
        </w:rPr>
        <w:t xml:space="preserve"> фейерверки или салюты вблизи зданий, под низкими навесами и кронами деревьев. Не запускайте фейерверки в </w:t>
      </w:r>
      <w:r w:rsidR="00EC7EC7" w:rsidRPr="00EC7EC7">
        <w:rPr>
          <w:rFonts w:ascii="Times New Roman" w:eastAsia="Times New Roman" w:hAnsi="Times New Roman" w:cs="Times New Roman"/>
          <w:sz w:val="28"/>
          <w:szCs w:val="28"/>
        </w:rPr>
        <w:t>помещениях! Не</w:t>
      </w:r>
      <w:r w:rsidRPr="00523859">
        <w:rPr>
          <w:rFonts w:ascii="Times New Roman" w:eastAsia="Times New Roman" w:hAnsi="Times New Roman" w:cs="Times New Roman"/>
          <w:sz w:val="28"/>
          <w:szCs w:val="28"/>
        </w:rPr>
        <w:t xml:space="preserve"> запускайте фейерверки, салюты и ракеты из рук. </w:t>
      </w:r>
      <w:r w:rsidR="00971990">
        <w:rPr>
          <w:rFonts w:ascii="Times New Roman" w:eastAsia="Times New Roman" w:hAnsi="Times New Roman" w:cs="Times New Roman"/>
          <w:sz w:val="28"/>
          <w:szCs w:val="28"/>
        </w:rPr>
        <w:t xml:space="preserve">Заранее выбирайте площадку для фейерверка. Она должна располагаться на расстоянии не менее 50 метров от жилых домов. Обязательно обложите батареи салютов кирпичом, камнями или снегом. </w:t>
      </w:r>
      <w:r w:rsidRPr="00523859">
        <w:rPr>
          <w:rFonts w:ascii="Times New Roman" w:eastAsia="Times New Roman" w:hAnsi="Times New Roman" w:cs="Times New Roman"/>
          <w:sz w:val="28"/>
          <w:szCs w:val="28"/>
        </w:rPr>
        <w:t xml:space="preserve">После запуска не наклоняйтесь над фейерверком. Во время поджигания держите фитиль как можно дальше от лица – на расстоянии вытянутой руки. Помните, что фитиль сгорает очень быстро – за 6-8 секунд. Искры, отлетевшие от фейерверка, тушатся с трудом, и при попадании такой искры на кожу можно получить серьезный ожог. </w:t>
      </w:r>
      <w:r w:rsidR="00EC7EC7">
        <w:rPr>
          <w:rFonts w:ascii="Times New Roman" w:eastAsia="Times New Roman" w:hAnsi="Times New Roman" w:cs="Times New Roman"/>
          <w:sz w:val="28"/>
          <w:szCs w:val="28"/>
        </w:rPr>
        <w:t>Всегда имейте при себе емкость с водой или огнетушитель.</w:t>
      </w:r>
      <w:r w:rsidR="00EC7EC7" w:rsidRPr="00EC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EC7" w:rsidRPr="00523859">
        <w:rPr>
          <w:rFonts w:ascii="Times New Roman" w:eastAsia="Times New Roman" w:hAnsi="Times New Roman" w:cs="Times New Roman"/>
          <w:sz w:val="28"/>
          <w:szCs w:val="28"/>
        </w:rPr>
        <w:t>Не направляйте ракеты и фейерверки на людей.</w:t>
      </w:r>
    </w:p>
    <w:p w:rsidR="00523859" w:rsidRPr="00523859" w:rsidRDefault="00523859" w:rsidP="00EC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859">
        <w:rPr>
          <w:rFonts w:ascii="Times New Roman" w:eastAsia="Times New Roman" w:hAnsi="Times New Roman" w:cs="Times New Roman"/>
          <w:b/>
          <w:sz w:val="28"/>
          <w:szCs w:val="28"/>
        </w:rPr>
        <w:t xml:space="preserve">Алкоголь и пиротехника </w:t>
      </w:r>
      <w:proofErr w:type="gramStart"/>
      <w:r w:rsidRPr="00523859">
        <w:rPr>
          <w:rFonts w:ascii="Times New Roman" w:eastAsia="Times New Roman" w:hAnsi="Times New Roman" w:cs="Times New Roman"/>
          <w:b/>
          <w:sz w:val="28"/>
          <w:szCs w:val="28"/>
        </w:rPr>
        <w:t>несовместимы</w:t>
      </w:r>
      <w:proofErr w:type="gramEnd"/>
      <w:r w:rsidRPr="00523859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Pr="00523859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 запускайте фейерверки в состоянии алкогольного опьянения и не позволяйте это гражданам, изрядно «отметившим» праздник.</w:t>
      </w:r>
    </w:p>
    <w:p w:rsidR="0014719F" w:rsidRPr="0023189D" w:rsidRDefault="0014719F" w:rsidP="00231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19F" w:rsidRDefault="0023189D" w:rsidP="00147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719F">
        <w:rPr>
          <w:rFonts w:ascii="Times New Roman" w:eastAsia="Times New Roman" w:hAnsi="Times New Roman" w:cs="Times New Roman"/>
          <w:b/>
          <w:sz w:val="32"/>
          <w:szCs w:val="32"/>
        </w:rPr>
        <w:t>На этом все</w:t>
      </w:r>
      <w:r w:rsidR="0014719F" w:rsidRPr="0014719F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Pr="0014719F">
        <w:rPr>
          <w:rFonts w:ascii="Times New Roman" w:eastAsia="Times New Roman" w:hAnsi="Times New Roman" w:cs="Times New Roman"/>
          <w:b/>
          <w:sz w:val="32"/>
          <w:szCs w:val="32"/>
        </w:rPr>
        <w:t>, счастливых праздников!</w:t>
      </w:r>
    </w:p>
    <w:p w:rsidR="00226DD0" w:rsidRPr="0014719F" w:rsidRDefault="00226DD0" w:rsidP="00147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D4B4" w:themeFill="accent6" w:themeFillTint="66"/>
        </w:rPr>
        <w:t xml:space="preserve">Если  с Вами или с Вашими близкими всё же произошел несчастный случай,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D4B4" w:themeFill="accent6" w:themeFillTint="66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 xml:space="preserve">немедленно сообщите в ЕДДС Курского муниципального района- 54-89-51 или 54-89-15, либо по телефону 112,  либо пожарную часть-«101»; скорую помощь-«103»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>с сотового телефона).</w:t>
      </w:r>
    </w:p>
    <w:p w:rsidR="00226DD0" w:rsidRPr="00226DD0" w:rsidRDefault="00226DD0" w:rsidP="00226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>Администрация Пашковского сельсовета</w:t>
      </w:r>
    </w:p>
    <w:sectPr w:rsidR="00226DD0" w:rsidRPr="00226DD0" w:rsidSect="00473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D2" w:rsidRDefault="003461D2" w:rsidP="0023189D">
      <w:pPr>
        <w:spacing w:after="0" w:line="240" w:lineRule="auto"/>
      </w:pPr>
      <w:r>
        <w:separator/>
      </w:r>
    </w:p>
  </w:endnote>
  <w:endnote w:type="continuationSeparator" w:id="0">
    <w:p w:rsidR="003461D2" w:rsidRDefault="003461D2" w:rsidP="0023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9D" w:rsidRDefault="0023189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9D" w:rsidRDefault="0023189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9D" w:rsidRDefault="0023189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D2" w:rsidRDefault="003461D2" w:rsidP="0023189D">
      <w:pPr>
        <w:spacing w:after="0" w:line="240" w:lineRule="auto"/>
      </w:pPr>
      <w:r>
        <w:separator/>
      </w:r>
    </w:p>
  </w:footnote>
  <w:footnote w:type="continuationSeparator" w:id="0">
    <w:p w:rsidR="003461D2" w:rsidRDefault="003461D2" w:rsidP="0023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9D" w:rsidRDefault="002318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9D" w:rsidRDefault="0023189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9D" w:rsidRDefault="002318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4.7pt;height:0" o:hrpct="0" o:hralign="center" o:bullet="t" o:hrstd="t" o:hr="t" fillcolor="#a0a0a0" stroked="f"/>
    </w:pict>
  </w:numPicBullet>
  <w:numPicBullet w:numPicBulletId="1">
    <w:pict>
      <v:rect id="_x0000_i1029" style="width:4.7pt;height:0" o:hrpct="0" o:hralign="center" o:bullet="t" o:hrstd="t" o:hr="t" fillcolor="#a0a0a0" stroked="f"/>
    </w:pict>
  </w:numPicBullet>
  <w:abstractNum w:abstractNumId="0">
    <w:nsid w:val="03BE39AA"/>
    <w:multiLevelType w:val="hybridMultilevel"/>
    <w:tmpl w:val="E994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192"/>
    <w:multiLevelType w:val="hybridMultilevel"/>
    <w:tmpl w:val="362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">
    <w:nsid w:val="2BC31980"/>
    <w:multiLevelType w:val="hybridMultilevel"/>
    <w:tmpl w:val="EB5E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5AC7"/>
    <w:multiLevelType w:val="hybridMultilevel"/>
    <w:tmpl w:val="EB6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F4F2A"/>
    <w:multiLevelType w:val="hybridMultilevel"/>
    <w:tmpl w:val="63DE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D4EB1"/>
    <w:multiLevelType w:val="hybridMultilevel"/>
    <w:tmpl w:val="F7C2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21097"/>
    <w:multiLevelType w:val="hybridMultilevel"/>
    <w:tmpl w:val="2B9C541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745C43E7"/>
    <w:multiLevelType w:val="hybridMultilevel"/>
    <w:tmpl w:val="8CD8D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07242E"/>
    <w:multiLevelType w:val="hybridMultilevel"/>
    <w:tmpl w:val="82EA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6AC"/>
    <w:rsid w:val="00022CFF"/>
    <w:rsid w:val="0004798B"/>
    <w:rsid w:val="00054CBF"/>
    <w:rsid w:val="00082FB5"/>
    <w:rsid w:val="0012214F"/>
    <w:rsid w:val="001223CF"/>
    <w:rsid w:val="00123FF3"/>
    <w:rsid w:val="00142108"/>
    <w:rsid w:val="0014719F"/>
    <w:rsid w:val="00163F49"/>
    <w:rsid w:val="0016709E"/>
    <w:rsid w:val="001B1654"/>
    <w:rsid w:val="001B4EFA"/>
    <w:rsid w:val="001D71E1"/>
    <w:rsid w:val="001E43E0"/>
    <w:rsid w:val="001F1A26"/>
    <w:rsid w:val="001F71BF"/>
    <w:rsid w:val="002177D0"/>
    <w:rsid w:val="00226DD0"/>
    <w:rsid w:val="00230733"/>
    <w:rsid w:val="0023189D"/>
    <w:rsid w:val="00233E8A"/>
    <w:rsid w:val="002634E4"/>
    <w:rsid w:val="00265C9F"/>
    <w:rsid w:val="0027561E"/>
    <w:rsid w:val="00285E11"/>
    <w:rsid w:val="002C1871"/>
    <w:rsid w:val="002D7616"/>
    <w:rsid w:val="002E6AF3"/>
    <w:rsid w:val="002F36AC"/>
    <w:rsid w:val="00332D3A"/>
    <w:rsid w:val="003461D2"/>
    <w:rsid w:val="00357D1F"/>
    <w:rsid w:val="003611AA"/>
    <w:rsid w:val="003617AB"/>
    <w:rsid w:val="00386949"/>
    <w:rsid w:val="003C296A"/>
    <w:rsid w:val="003C5DC6"/>
    <w:rsid w:val="00402B54"/>
    <w:rsid w:val="00422F9F"/>
    <w:rsid w:val="004249C4"/>
    <w:rsid w:val="00427976"/>
    <w:rsid w:val="00430703"/>
    <w:rsid w:val="00440E93"/>
    <w:rsid w:val="00460E4F"/>
    <w:rsid w:val="00462BDC"/>
    <w:rsid w:val="004733FA"/>
    <w:rsid w:val="004A1DA8"/>
    <w:rsid w:val="004B7204"/>
    <w:rsid w:val="004C6635"/>
    <w:rsid w:val="004D586D"/>
    <w:rsid w:val="004F6809"/>
    <w:rsid w:val="0051611E"/>
    <w:rsid w:val="00523859"/>
    <w:rsid w:val="00555748"/>
    <w:rsid w:val="005B2477"/>
    <w:rsid w:val="005D4027"/>
    <w:rsid w:val="005F6829"/>
    <w:rsid w:val="006518E8"/>
    <w:rsid w:val="00667F21"/>
    <w:rsid w:val="006879F0"/>
    <w:rsid w:val="00710A47"/>
    <w:rsid w:val="00722DD9"/>
    <w:rsid w:val="00745A0D"/>
    <w:rsid w:val="00747905"/>
    <w:rsid w:val="007777A6"/>
    <w:rsid w:val="00793C2E"/>
    <w:rsid w:val="007C36C9"/>
    <w:rsid w:val="00833591"/>
    <w:rsid w:val="00846D09"/>
    <w:rsid w:val="00862868"/>
    <w:rsid w:val="00865679"/>
    <w:rsid w:val="008666B5"/>
    <w:rsid w:val="00866A06"/>
    <w:rsid w:val="008724F1"/>
    <w:rsid w:val="00893F04"/>
    <w:rsid w:val="008B5400"/>
    <w:rsid w:val="008D01CE"/>
    <w:rsid w:val="008E3EC9"/>
    <w:rsid w:val="008E5CBF"/>
    <w:rsid w:val="00910F8B"/>
    <w:rsid w:val="00912CA8"/>
    <w:rsid w:val="00923C57"/>
    <w:rsid w:val="0092754B"/>
    <w:rsid w:val="009277F5"/>
    <w:rsid w:val="00932E74"/>
    <w:rsid w:val="00952183"/>
    <w:rsid w:val="00971990"/>
    <w:rsid w:val="0099488B"/>
    <w:rsid w:val="00997C50"/>
    <w:rsid w:val="009A252A"/>
    <w:rsid w:val="009B3A0E"/>
    <w:rsid w:val="00A00F76"/>
    <w:rsid w:val="00A036F5"/>
    <w:rsid w:val="00A14F31"/>
    <w:rsid w:val="00A373EE"/>
    <w:rsid w:val="00A37504"/>
    <w:rsid w:val="00A53DE2"/>
    <w:rsid w:val="00A706CA"/>
    <w:rsid w:val="00A740FF"/>
    <w:rsid w:val="00A834B8"/>
    <w:rsid w:val="00AA400E"/>
    <w:rsid w:val="00AA5B0F"/>
    <w:rsid w:val="00AD42BD"/>
    <w:rsid w:val="00B416E5"/>
    <w:rsid w:val="00BA3DFD"/>
    <w:rsid w:val="00BD649A"/>
    <w:rsid w:val="00C173D6"/>
    <w:rsid w:val="00C20262"/>
    <w:rsid w:val="00C37960"/>
    <w:rsid w:val="00C66F3E"/>
    <w:rsid w:val="00C763DD"/>
    <w:rsid w:val="00C95052"/>
    <w:rsid w:val="00CA5647"/>
    <w:rsid w:val="00CA6727"/>
    <w:rsid w:val="00CB1D10"/>
    <w:rsid w:val="00CE0D37"/>
    <w:rsid w:val="00CF6394"/>
    <w:rsid w:val="00D23F36"/>
    <w:rsid w:val="00D464B5"/>
    <w:rsid w:val="00D734C8"/>
    <w:rsid w:val="00DD0B6B"/>
    <w:rsid w:val="00DD2063"/>
    <w:rsid w:val="00DE7F53"/>
    <w:rsid w:val="00E139AB"/>
    <w:rsid w:val="00E20F07"/>
    <w:rsid w:val="00E41519"/>
    <w:rsid w:val="00E524A5"/>
    <w:rsid w:val="00E61ECA"/>
    <w:rsid w:val="00E801CD"/>
    <w:rsid w:val="00E8026B"/>
    <w:rsid w:val="00E87E49"/>
    <w:rsid w:val="00EA4712"/>
    <w:rsid w:val="00EB42A1"/>
    <w:rsid w:val="00EC7EC7"/>
    <w:rsid w:val="00F11D60"/>
    <w:rsid w:val="00F14589"/>
    <w:rsid w:val="00F176E8"/>
    <w:rsid w:val="00F22A9C"/>
    <w:rsid w:val="00F30B44"/>
    <w:rsid w:val="00F35A65"/>
    <w:rsid w:val="00F614D2"/>
    <w:rsid w:val="00F91C4E"/>
    <w:rsid w:val="00F938E0"/>
    <w:rsid w:val="00FA528F"/>
    <w:rsid w:val="00FF0016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31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318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1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8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st-byline">
    <w:name w:val="post-byline"/>
    <w:basedOn w:val="a"/>
    <w:rsid w:val="0023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a0"/>
    <w:rsid w:val="0023189D"/>
  </w:style>
  <w:style w:type="character" w:customStyle="1" w:styleId="fn">
    <w:name w:val="fn"/>
    <w:basedOn w:val="a0"/>
    <w:rsid w:val="0023189D"/>
  </w:style>
  <w:style w:type="character" w:styleId="a7">
    <w:name w:val="Hyperlink"/>
    <w:basedOn w:val="a0"/>
    <w:uiPriority w:val="99"/>
    <w:semiHidden/>
    <w:unhideWhenUsed/>
    <w:rsid w:val="0023189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3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9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3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189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3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189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81054-5D3C-4B27-85A6-E999296A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2018-12-18T08:06:00Z</cp:lastPrinted>
  <dcterms:created xsi:type="dcterms:W3CDTF">2017-01-09T09:14:00Z</dcterms:created>
  <dcterms:modified xsi:type="dcterms:W3CDTF">2018-12-18T08:07:00Z</dcterms:modified>
</cp:coreProperties>
</file>