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4E9" w:rsidRPr="007004E9" w:rsidRDefault="007004E9" w:rsidP="00700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04E9">
        <w:rPr>
          <w:rFonts w:ascii="Times New Roman" w:eastAsia="Times New Roman" w:hAnsi="Times New Roman" w:cs="Times New Roman"/>
          <w:sz w:val="24"/>
          <w:szCs w:val="24"/>
        </w:rPr>
        <w:t xml:space="preserve">Работы можно скачать по адресу: </w:t>
      </w:r>
      <w:hyperlink r:id="rId4" w:tgtFrame="_blank" w:history="1">
        <w:r w:rsidRPr="007004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http://www.anticorruption.life/works/rossiyskaya-federatsiya/plakaty/?region=1</w:t>
        </w:r>
      </w:hyperlink>
    </w:p>
    <w:p w:rsidR="007004E9" w:rsidRPr="007004E9" w:rsidRDefault="007004E9" w:rsidP="00700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41B8" w:rsidRDefault="00EC41B8"/>
    <w:sectPr w:rsidR="00EC4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7004E9"/>
    <w:rsid w:val="007004E9"/>
    <w:rsid w:val="00EC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04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7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nticorruption.life/works/rossiyskaya-federatsiya/plakaty/?region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2019-10-01T08:03:00Z</dcterms:created>
  <dcterms:modified xsi:type="dcterms:W3CDTF">2019-10-01T08:03:00Z</dcterms:modified>
</cp:coreProperties>
</file>