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C7" w:rsidRPr="00D038C7" w:rsidRDefault="00D038C7" w:rsidP="00D038C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038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</w:t>
      </w:r>
    </w:p>
    <w:p w:rsidR="00D038C7" w:rsidRPr="00D038C7" w:rsidRDefault="00D038C7" w:rsidP="00D038C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038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АДМИНИСТРАЦИЯ ПАШКОВСКОГО СЕЛЬСОВЕТА</w:t>
      </w:r>
    </w:p>
    <w:p w:rsidR="00D038C7" w:rsidRPr="00D038C7" w:rsidRDefault="00D038C7" w:rsidP="00D038C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038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КУРСКОГО РАЙОНА КУРСКОЙ ОБЛАСТИ</w:t>
      </w:r>
    </w:p>
    <w:p w:rsidR="00D038C7" w:rsidRPr="00D038C7" w:rsidRDefault="00D038C7" w:rsidP="00D038C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8C7" w:rsidRPr="00D038C7" w:rsidRDefault="00D038C7" w:rsidP="00D038C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038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D038C7" w:rsidRPr="00D038C7" w:rsidRDefault="00D038C7" w:rsidP="00D038C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8C7" w:rsidRPr="00D038C7" w:rsidRDefault="00D038C7" w:rsidP="00D038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038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  _________ года                                                                   №</w:t>
      </w:r>
    </w:p>
    <w:p w:rsidR="00D038C7" w:rsidRPr="00D038C7" w:rsidRDefault="00D038C7" w:rsidP="00D038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038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proofErr w:type="gramStart"/>
      <w:r w:rsidRPr="00D038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.Ч</w:t>
      </w:r>
      <w:proofErr w:type="gramEnd"/>
      <w:r w:rsidRPr="00D038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аплыгина</w:t>
      </w:r>
    </w:p>
    <w:p w:rsidR="00D038C7" w:rsidRPr="00D038C7" w:rsidRDefault="00D038C7" w:rsidP="00D038C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8C7" w:rsidRPr="00D038C7" w:rsidRDefault="00D038C7" w:rsidP="00D038C7">
      <w:pPr>
        <w:tabs>
          <w:tab w:val="left" w:pos="7560"/>
        </w:tabs>
        <w:rPr>
          <w:rFonts w:ascii="Times New Roman" w:hAnsi="Times New Roman" w:cs="Times New Roman"/>
          <w:kern w:val="1"/>
          <w:sz w:val="28"/>
          <w:szCs w:val="28"/>
        </w:rPr>
      </w:pPr>
      <w:r w:rsidRPr="00D038C7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Pr="00D038C7">
        <w:rPr>
          <w:rFonts w:ascii="Times New Roman" w:hAnsi="Times New Roman" w:cs="Times New Roman"/>
          <w:kern w:val="1"/>
          <w:sz w:val="28"/>
          <w:szCs w:val="28"/>
        </w:rPr>
        <w:t>«Об утверждении Правил погребения, содержание мест погребения и посещения гражданами кладбищ</w:t>
      </w:r>
      <w:r w:rsidR="00B00F5F">
        <w:rPr>
          <w:rFonts w:ascii="Times New Roman" w:hAnsi="Times New Roman" w:cs="Times New Roman"/>
          <w:kern w:val="1"/>
          <w:sz w:val="28"/>
          <w:szCs w:val="28"/>
        </w:rPr>
        <w:t xml:space="preserve"> на территории </w:t>
      </w:r>
      <w:r w:rsidRPr="00D038C7">
        <w:rPr>
          <w:rFonts w:ascii="Times New Roman" w:hAnsi="Times New Roman" w:cs="Times New Roman"/>
          <w:kern w:val="1"/>
          <w:sz w:val="28"/>
          <w:szCs w:val="28"/>
        </w:rPr>
        <w:t xml:space="preserve"> Пашковского  сельсовета Курского района Курской области»</w:t>
      </w:r>
    </w:p>
    <w:p w:rsidR="00D038C7" w:rsidRPr="00D038C7" w:rsidRDefault="00D038C7" w:rsidP="00D038C7">
      <w:pPr>
        <w:tabs>
          <w:tab w:val="left" w:pos="7560"/>
        </w:tabs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D038C7" w:rsidRPr="00D038C7" w:rsidRDefault="00D038C7" w:rsidP="00D038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8C7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Руководствуясь требованиями Федерального закона от 06.10.2003 № 131-ФЗ «Об общих принципах организации местного самоуправления в Российской Федерации», Федерального закона от 12.01.1996 г. № 8-ФЗ «О погребении и похоронном деле», </w:t>
      </w:r>
      <w:proofErr w:type="spellStart"/>
      <w:r w:rsidRPr="00D038C7">
        <w:rPr>
          <w:rFonts w:ascii="Times New Roman" w:hAnsi="Times New Roman" w:cs="Times New Roman"/>
          <w:sz w:val="28"/>
          <w:szCs w:val="28"/>
          <w:lang w:eastAsia="ar-SA"/>
        </w:rPr>
        <w:t>СанПин</w:t>
      </w:r>
      <w:proofErr w:type="spellEnd"/>
      <w:r w:rsidRPr="00D038C7">
        <w:rPr>
          <w:rFonts w:ascii="Times New Roman" w:hAnsi="Times New Roman" w:cs="Times New Roman"/>
          <w:sz w:val="28"/>
          <w:szCs w:val="28"/>
          <w:lang w:eastAsia="ar-SA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Администрация Пашковского сельсовета Курского района Курской области</w:t>
      </w:r>
    </w:p>
    <w:p w:rsidR="00D038C7" w:rsidRPr="00D038C7" w:rsidRDefault="00D038C7" w:rsidP="00D038C7">
      <w:pPr>
        <w:tabs>
          <w:tab w:val="left" w:pos="7560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038C7">
        <w:rPr>
          <w:rFonts w:ascii="Times New Roman" w:hAnsi="Times New Roman" w:cs="Times New Roman"/>
          <w:sz w:val="28"/>
          <w:szCs w:val="28"/>
          <w:lang w:eastAsia="ar-SA"/>
        </w:rPr>
        <w:t>ПОСТАНОВЛЯЕТ:</w:t>
      </w:r>
    </w:p>
    <w:p w:rsidR="00D038C7" w:rsidRPr="00D038C7" w:rsidRDefault="00D038C7" w:rsidP="00D038C7">
      <w:pPr>
        <w:pStyle w:val="a3"/>
        <w:numPr>
          <w:ilvl w:val="0"/>
          <w:numId w:val="4"/>
        </w:numPr>
        <w:tabs>
          <w:tab w:val="left" w:pos="7560"/>
        </w:tabs>
        <w:rPr>
          <w:kern w:val="1"/>
          <w:sz w:val="28"/>
          <w:szCs w:val="28"/>
        </w:rPr>
      </w:pPr>
      <w:r w:rsidRPr="00D038C7">
        <w:rPr>
          <w:sz w:val="28"/>
          <w:szCs w:val="28"/>
          <w:lang w:eastAsia="ar-SA"/>
        </w:rPr>
        <w:t xml:space="preserve">Утвердить Правила погребения, содержания  </w:t>
      </w:r>
      <w:r w:rsidRPr="00D038C7">
        <w:rPr>
          <w:kern w:val="1"/>
          <w:sz w:val="28"/>
          <w:szCs w:val="28"/>
        </w:rPr>
        <w:t>мест погребения и посещения гражданами кладбищ Пашковского  сельсовета Курского района Курской области</w:t>
      </w:r>
      <w:r>
        <w:rPr>
          <w:kern w:val="1"/>
          <w:sz w:val="28"/>
          <w:szCs w:val="28"/>
        </w:rPr>
        <w:t>, согласно приложению</w:t>
      </w:r>
      <w:r w:rsidRPr="00D038C7">
        <w:rPr>
          <w:kern w:val="1"/>
          <w:sz w:val="28"/>
          <w:szCs w:val="28"/>
        </w:rPr>
        <w:t>.</w:t>
      </w:r>
    </w:p>
    <w:p w:rsidR="00D038C7" w:rsidRPr="00D038C7" w:rsidRDefault="00D038C7" w:rsidP="00D038C7">
      <w:pPr>
        <w:pStyle w:val="a3"/>
        <w:numPr>
          <w:ilvl w:val="0"/>
          <w:numId w:val="4"/>
        </w:numPr>
        <w:tabs>
          <w:tab w:val="left" w:pos="7560"/>
        </w:tabs>
        <w:rPr>
          <w:kern w:val="1"/>
          <w:sz w:val="28"/>
          <w:szCs w:val="28"/>
        </w:rPr>
      </w:pPr>
      <w:r w:rsidRPr="00D038C7">
        <w:rPr>
          <w:kern w:val="1"/>
          <w:sz w:val="28"/>
          <w:szCs w:val="28"/>
        </w:rPr>
        <w:t>Постановление №87 от 04.10.2019 года «</w:t>
      </w:r>
      <w:r w:rsidRPr="00D038C7">
        <w:rPr>
          <w:bCs/>
          <w:sz w:val="28"/>
          <w:szCs w:val="28"/>
        </w:rPr>
        <w:t>« Об утверждении Порядка деятельности общественного кладбища и Правил содержания мест погребения на территории муниципального образования «Пашковский сельсовет» Курского р</w:t>
      </w:r>
      <w:r w:rsidR="006D5DFA">
        <w:rPr>
          <w:bCs/>
          <w:sz w:val="28"/>
          <w:szCs w:val="28"/>
        </w:rPr>
        <w:t>айона Курской области», считать утратившим силу</w:t>
      </w:r>
      <w:r w:rsidRPr="00D038C7">
        <w:rPr>
          <w:bCs/>
          <w:sz w:val="28"/>
          <w:szCs w:val="28"/>
        </w:rPr>
        <w:t>.</w:t>
      </w:r>
    </w:p>
    <w:p w:rsidR="00D038C7" w:rsidRPr="00D038C7" w:rsidRDefault="00D038C7" w:rsidP="00D038C7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038C7">
        <w:rPr>
          <w:sz w:val="28"/>
          <w:szCs w:val="28"/>
        </w:rPr>
        <w:t>Контроль за</w:t>
      </w:r>
      <w:proofErr w:type="gramEnd"/>
      <w:r w:rsidRPr="00D038C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038C7" w:rsidRPr="00D038C7" w:rsidRDefault="00D038C7" w:rsidP="00D038C7">
      <w:pPr>
        <w:pStyle w:val="ConsNormal"/>
        <w:widowControl/>
        <w:numPr>
          <w:ilvl w:val="0"/>
          <w:numId w:val="4"/>
        </w:numPr>
        <w:tabs>
          <w:tab w:val="left" w:pos="851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038C7">
        <w:rPr>
          <w:rFonts w:ascii="Times New Roman" w:hAnsi="Times New Roman" w:cs="Times New Roman"/>
          <w:sz w:val="28"/>
          <w:szCs w:val="28"/>
        </w:rPr>
        <w:tab/>
        <w:t xml:space="preserve">Постановление вступает в силу со дня его подписания                                    и </w:t>
      </w:r>
      <w:r w:rsidRPr="00D038C7">
        <w:rPr>
          <w:rStyle w:val="pt-a0"/>
          <w:rFonts w:ascii="Times New Roman" w:hAnsi="Times New Roman" w:cs="Times New Roman"/>
          <w:color w:val="000000"/>
          <w:sz w:val="28"/>
          <w:szCs w:val="28"/>
        </w:rPr>
        <w:t>подлежит размещению на официальном сайте муниципального образования «Пашковский  сельсовет» Курского района Курской области</w:t>
      </w:r>
      <w:r w:rsidRPr="00D038C7">
        <w:rPr>
          <w:rFonts w:ascii="Times New Roman" w:hAnsi="Times New Roman" w:cs="Times New Roman"/>
          <w:sz w:val="28"/>
          <w:szCs w:val="28"/>
        </w:rPr>
        <w:t>.</w:t>
      </w:r>
    </w:p>
    <w:p w:rsidR="00D038C7" w:rsidRPr="00D038C7" w:rsidRDefault="00D038C7" w:rsidP="00D038C7">
      <w:pPr>
        <w:pStyle w:val="a3"/>
        <w:tabs>
          <w:tab w:val="left" w:pos="7560"/>
        </w:tabs>
        <w:rPr>
          <w:kern w:val="1"/>
          <w:sz w:val="28"/>
          <w:szCs w:val="28"/>
        </w:rPr>
      </w:pPr>
    </w:p>
    <w:p w:rsidR="00D038C7" w:rsidRPr="00D038C7" w:rsidRDefault="00D038C7" w:rsidP="00D038C7">
      <w:pPr>
        <w:tabs>
          <w:tab w:val="left" w:pos="7560"/>
        </w:tabs>
        <w:spacing w:after="0" w:line="240" w:lineRule="atLeast"/>
        <w:rPr>
          <w:rFonts w:ascii="Times New Roman" w:hAnsi="Times New Roman" w:cs="Times New Roman"/>
          <w:kern w:val="1"/>
          <w:sz w:val="28"/>
          <w:szCs w:val="28"/>
        </w:rPr>
      </w:pPr>
      <w:r w:rsidRPr="00D038C7">
        <w:rPr>
          <w:rFonts w:ascii="Times New Roman" w:hAnsi="Times New Roman" w:cs="Times New Roman"/>
          <w:kern w:val="1"/>
          <w:sz w:val="28"/>
          <w:szCs w:val="28"/>
        </w:rPr>
        <w:t>Глава Пашковского сельсовета</w:t>
      </w:r>
    </w:p>
    <w:p w:rsidR="00D038C7" w:rsidRPr="00D038C7" w:rsidRDefault="00D038C7" w:rsidP="00D038C7">
      <w:pPr>
        <w:tabs>
          <w:tab w:val="left" w:pos="7560"/>
        </w:tabs>
        <w:spacing w:after="0" w:line="240" w:lineRule="atLeast"/>
        <w:rPr>
          <w:rFonts w:ascii="Times New Roman" w:hAnsi="Times New Roman" w:cs="Times New Roman"/>
          <w:kern w:val="1"/>
          <w:sz w:val="28"/>
          <w:szCs w:val="28"/>
        </w:rPr>
      </w:pPr>
      <w:r w:rsidRPr="00D038C7">
        <w:rPr>
          <w:rFonts w:ascii="Times New Roman" w:hAnsi="Times New Roman" w:cs="Times New Roman"/>
          <w:kern w:val="1"/>
          <w:sz w:val="28"/>
          <w:szCs w:val="28"/>
        </w:rPr>
        <w:t xml:space="preserve">Курского района                                                                           С.Н. Хорьяков </w:t>
      </w:r>
    </w:p>
    <w:p w:rsidR="00D038C7" w:rsidRPr="00D038C7" w:rsidRDefault="00D038C7" w:rsidP="00D038C7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038C7" w:rsidRPr="00D038C7" w:rsidRDefault="00D038C7" w:rsidP="00D038C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038C7" w:rsidRPr="00D038C7" w:rsidRDefault="00D038C7" w:rsidP="00D038C7">
      <w:pPr>
        <w:tabs>
          <w:tab w:val="left" w:pos="7560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D038C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right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>Приложение</w:t>
      </w:r>
    </w:p>
    <w:p w:rsidR="00D038C7" w:rsidRDefault="00D038C7" w:rsidP="00D038C7">
      <w:pPr>
        <w:pStyle w:val="ConsPlusTitle"/>
        <w:widowControl/>
        <w:tabs>
          <w:tab w:val="left" w:pos="2415"/>
        </w:tabs>
        <w:ind w:right="-142"/>
        <w:jc w:val="right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                                                                               к </w:t>
      </w:r>
      <w:r>
        <w:rPr>
          <w:b w:val="0"/>
          <w:bCs w:val="0"/>
          <w:sz w:val="28"/>
          <w:szCs w:val="28"/>
        </w:rPr>
        <w:t>постановлению Администрации Пашковского сельсовета Курского района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right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от </w:t>
      </w:r>
      <w:r>
        <w:rPr>
          <w:b w:val="0"/>
          <w:bCs w:val="0"/>
          <w:sz w:val="28"/>
          <w:szCs w:val="28"/>
        </w:rPr>
        <w:t xml:space="preserve">_______2022 </w:t>
      </w:r>
      <w:r w:rsidRPr="00D038C7">
        <w:rPr>
          <w:b w:val="0"/>
          <w:bCs w:val="0"/>
          <w:sz w:val="28"/>
          <w:szCs w:val="28"/>
        </w:rPr>
        <w:t xml:space="preserve"> г. № 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sz w:val="28"/>
          <w:szCs w:val="28"/>
        </w:rPr>
      </w:pP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center"/>
        <w:rPr>
          <w:b w:val="0"/>
          <w:sz w:val="28"/>
          <w:szCs w:val="28"/>
        </w:rPr>
      </w:pPr>
      <w:r w:rsidRPr="00D038C7">
        <w:rPr>
          <w:b w:val="0"/>
          <w:sz w:val="28"/>
          <w:szCs w:val="28"/>
        </w:rPr>
        <w:t>ПРАВИЛА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center"/>
        <w:rPr>
          <w:b w:val="0"/>
          <w:sz w:val="28"/>
          <w:szCs w:val="28"/>
        </w:rPr>
      </w:pPr>
      <w:r w:rsidRPr="00D038C7">
        <w:rPr>
          <w:b w:val="0"/>
          <w:sz w:val="28"/>
          <w:szCs w:val="28"/>
        </w:rPr>
        <w:t>погребения, содержания мест погребения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center"/>
        <w:rPr>
          <w:b w:val="0"/>
          <w:sz w:val="28"/>
          <w:szCs w:val="28"/>
        </w:rPr>
      </w:pPr>
      <w:r w:rsidRPr="00D038C7">
        <w:rPr>
          <w:b w:val="0"/>
          <w:sz w:val="28"/>
          <w:szCs w:val="28"/>
        </w:rPr>
        <w:t xml:space="preserve"> и посещения гражданами кладбищ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center"/>
        <w:rPr>
          <w:b w:val="0"/>
          <w:sz w:val="28"/>
          <w:szCs w:val="28"/>
        </w:rPr>
      </w:pP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center"/>
        <w:rPr>
          <w:sz w:val="28"/>
          <w:szCs w:val="28"/>
        </w:rPr>
      </w:pPr>
    </w:p>
    <w:p w:rsidR="00D038C7" w:rsidRPr="00D038C7" w:rsidRDefault="00D038C7" w:rsidP="00D038C7">
      <w:pPr>
        <w:pStyle w:val="ConsPlusTitle"/>
        <w:widowControl/>
        <w:numPr>
          <w:ilvl w:val="0"/>
          <w:numId w:val="1"/>
        </w:numPr>
        <w:tabs>
          <w:tab w:val="left" w:pos="2415"/>
        </w:tabs>
        <w:ind w:right="-142"/>
        <w:jc w:val="center"/>
        <w:rPr>
          <w:sz w:val="28"/>
          <w:szCs w:val="28"/>
        </w:rPr>
      </w:pPr>
      <w:r w:rsidRPr="00D038C7">
        <w:rPr>
          <w:sz w:val="28"/>
          <w:szCs w:val="28"/>
        </w:rPr>
        <w:t>Общие положения.</w:t>
      </w:r>
    </w:p>
    <w:p w:rsidR="00D038C7" w:rsidRPr="00D038C7" w:rsidRDefault="00D038C7" w:rsidP="00D038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038C7" w:rsidRPr="00D038C7" w:rsidRDefault="00D038C7" w:rsidP="00D038C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038C7">
        <w:rPr>
          <w:rFonts w:ascii="Times New Roman" w:hAnsi="Times New Roman" w:cs="Times New Roman"/>
          <w:b/>
          <w:sz w:val="28"/>
          <w:szCs w:val="28"/>
        </w:rPr>
        <w:t xml:space="preserve">   Статья 1.</w:t>
      </w:r>
      <w:r w:rsidRPr="00D038C7">
        <w:rPr>
          <w:rFonts w:ascii="Times New Roman" w:hAnsi="Times New Roman" w:cs="Times New Roman"/>
          <w:sz w:val="28"/>
          <w:szCs w:val="28"/>
        </w:rPr>
        <w:t xml:space="preserve"> </w:t>
      </w:r>
      <w:r w:rsidRPr="00D038C7">
        <w:rPr>
          <w:rFonts w:ascii="Times New Roman" w:hAnsi="Times New Roman" w:cs="Times New Roman"/>
          <w:b/>
          <w:sz w:val="28"/>
          <w:szCs w:val="28"/>
        </w:rPr>
        <w:t>Правовая основа настоящих правил.</w:t>
      </w:r>
    </w:p>
    <w:p w:rsidR="00D038C7" w:rsidRPr="00D038C7" w:rsidRDefault="00D038C7" w:rsidP="00D038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038C7">
        <w:rPr>
          <w:rFonts w:ascii="Times New Roman" w:hAnsi="Times New Roman" w:cs="Times New Roman"/>
          <w:sz w:val="28"/>
          <w:szCs w:val="28"/>
        </w:rPr>
        <w:t xml:space="preserve">Федеральным законом от 12.01.1996 года № 8-ФЗ «О погребении и похоронном деле», Постановлением Главного государственного санитарного врача РФ от 28.06.2011 N 84 «Об утверждении </w:t>
      </w:r>
      <w:proofErr w:type="spellStart"/>
      <w:r w:rsidRPr="00D038C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038C7">
        <w:rPr>
          <w:rFonts w:ascii="Times New Roman" w:hAnsi="Times New Roman" w:cs="Times New Roman"/>
          <w:sz w:val="28"/>
          <w:szCs w:val="28"/>
        </w:rPr>
        <w:t xml:space="preserve"> 2.1.2882-11 "Гигиенические требования к размещению, устройству и содержанию кладбищ, зданий и сооружений похоронного назначения».</w:t>
      </w:r>
    </w:p>
    <w:p w:rsidR="00D038C7" w:rsidRPr="00D038C7" w:rsidRDefault="00D038C7" w:rsidP="00D038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38C7" w:rsidRPr="00D038C7" w:rsidRDefault="00D038C7" w:rsidP="00D038C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8C7">
        <w:rPr>
          <w:rFonts w:ascii="Times New Roman" w:hAnsi="Times New Roman" w:cs="Times New Roman"/>
          <w:b/>
          <w:sz w:val="28"/>
          <w:szCs w:val="28"/>
        </w:rPr>
        <w:t>Статья 2.Область применения</w:t>
      </w:r>
    </w:p>
    <w:p w:rsidR="00D038C7" w:rsidRPr="00D038C7" w:rsidRDefault="00D038C7" w:rsidP="00D038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038C7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общий порядок организации похоронного дела, а также содержание мест захоронения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Пашковского </w:t>
      </w:r>
      <w:r w:rsidRPr="00D038C7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D038C7" w:rsidRPr="00D038C7" w:rsidRDefault="00D038C7" w:rsidP="00D038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38C7" w:rsidRPr="00D038C7" w:rsidRDefault="00D038C7" w:rsidP="00D038C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8C7">
        <w:rPr>
          <w:rFonts w:ascii="Times New Roman" w:hAnsi="Times New Roman" w:cs="Times New Roman"/>
          <w:b/>
          <w:sz w:val="28"/>
          <w:szCs w:val="28"/>
        </w:rPr>
        <w:t>Статья 3 Организация погребения</w:t>
      </w:r>
    </w:p>
    <w:p w:rsidR="00D038C7" w:rsidRPr="00D038C7" w:rsidRDefault="00D038C7" w:rsidP="00D038C7">
      <w:pPr>
        <w:tabs>
          <w:tab w:val="left" w:pos="821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38C7" w:rsidRPr="00D038C7" w:rsidRDefault="00D038C7" w:rsidP="00D038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038C7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D038C7">
        <w:rPr>
          <w:rFonts w:ascii="Times New Roman" w:hAnsi="Times New Roman" w:cs="Times New Roman"/>
          <w:sz w:val="28"/>
          <w:szCs w:val="28"/>
        </w:rPr>
        <w:t xml:space="preserve">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стенами скорби для захоронения урн с прахом умерших (пеплом после сожжения тел (останков) умерших, далее - прах), а также иными зданиями и сооружениями, предназначенными для осуществления погребения умерших. </w:t>
      </w:r>
      <w:proofErr w:type="gramEnd"/>
    </w:p>
    <w:p w:rsidR="00D038C7" w:rsidRPr="00D038C7" w:rsidRDefault="00D038C7" w:rsidP="00D038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038C7">
        <w:rPr>
          <w:rFonts w:ascii="Times New Roman" w:hAnsi="Times New Roman" w:cs="Times New Roman"/>
          <w:sz w:val="28"/>
          <w:szCs w:val="28"/>
        </w:rPr>
        <w:lastRenderedPageBreak/>
        <w:t xml:space="preserve">3.1. Общественные кладбища предназначены для погребения умерших с учетом их волеизъявления, и требований действующего законодательства. 3.2. На общественных кладбищах погребение осуществляется с учетом </w:t>
      </w:r>
      <w:proofErr w:type="spellStart"/>
      <w:r w:rsidRPr="00D038C7">
        <w:rPr>
          <w:rFonts w:ascii="Times New Roman" w:hAnsi="Times New Roman" w:cs="Times New Roman"/>
          <w:sz w:val="28"/>
          <w:szCs w:val="28"/>
        </w:rPr>
        <w:t>вероисповедальных</w:t>
      </w:r>
      <w:proofErr w:type="spellEnd"/>
      <w:r w:rsidRPr="00D038C7">
        <w:rPr>
          <w:rFonts w:ascii="Times New Roman" w:hAnsi="Times New Roman" w:cs="Times New Roman"/>
          <w:sz w:val="28"/>
          <w:szCs w:val="28"/>
        </w:rPr>
        <w:t>, воинских и иных обычаев и традиций.</w:t>
      </w:r>
    </w:p>
    <w:p w:rsidR="00D038C7" w:rsidRPr="00FF75D5" w:rsidRDefault="00D038C7" w:rsidP="00D038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75D5">
        <w:rPr>
          <w:rFonts w:ascii="Times New Roman" w:hAnsi="Times New Roman" w:cs="Times New Roman"/>
          <w:sz w:val="28"/>
          <w:szCs w:val="28"/>
        </w:rPr>
        <w:t xml:space="preserve">3.3. Деятельность общественных кладбищ на территории муниципального образования «Пашковский сельсовет» Курского района Курской области осуществляется </w:t>
      </w:r>
      <w:r w:rsidR="00B00F5F" w:rsidRPr="00FF75D5">
        <w:rPr>
          <w:rFonts w:ascii="Times New Roman" w:hAnsi="Times New Roman" w:cs="Times New Roman"/>
          <w:sz w:val="28"/>
          <w:szCs w:val="28"/>
        </w:rPr>
        <w:t>МКУ ОДА Пашковского</w:t>
      </w:r>
      <w:r w:rsidRPr="00FF75D5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с участием граждан.</w:t>
      </w:r>
    </w:p>
    <w:p w:rsidR="00D038C7" w:rsidRPr="00D038C7" w:rsidRDefault="00D038C7" w:rsidP="00D038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038C7">
        <w:rPr>
          <w:rFonts w:ascii="Times New Roman" w:hAnsi="Times New Roman" w:cs="Times New Roman"/>
          <w:sz w:val="28"/>
          <w:szCs w:val="28"/>
        </w:rPr>
        <w:t xml:space="preserve">3.4. Общественные кладбища находятся в ведении Администрации </w:t>
      </w:r>
      <w:r w:rsidR="00B00F5F">
        <w:rPr>
          <w:rFonts w:ascii="Times New Roman" w:hAnsi="Times New Roman" w:cs="Times New Roman"/>
          <w:sz w:val="28"/>
          <w:szCs w:val="28"/>
        </w:rPr>
        <w:t>Пашковского</w:t>
      </w:r>
      <w:r w:rsidRPr="00D038C7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D038C7" w:rsidRPr="00D038C7" w:rsidRDefault="00D038C7" w:rsidP="00B00F5F">
      <w:pPr>
        <w:pStyle w:val="ConsPlusTitle"/>
        <w:widowControl/>
        <w:tabs>
          <w:tab w:val="left" w:pos="2415"/>
        </w:tabs>
        <w:ind w:right="-142"/>
        <w:rPr>
          <w:sz w:val="28"/>
          <w:szCs w:val="28"/>
        </w:rPr>
      </w:pP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center"/>
        <w:rPr>
          <w:sz w:val="28"/>
          <w:szCs w:val="28"/>
        </w:rPr>
      </w:pPr>
      <w:r w:rsidRPr="00D038C7">
        <w:rPr>
          <w:sz w:val="28"/>
          <w:szCs w:val="28"/>
          <w:lang w:val="en-US"/>
        </w:rPr>
        <w:t>II</w:t>
      </w:r>
      <w:r w:rsidRPr="00D038C7">
        <w:rPr>
          <w:sz w:val="28"/>
          <w:szCs w:val="28"/>
        </w:rPr>
        <w:t>. Устройство кладбищ.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center"/>
        <w:rPr>
          <w:sz w:val="28"/>
          <w:szCs w:val="28"/>
        </w:rPr>
      </w:pP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sz w:val="28"/>
          <w:szCs w:val="28"/>
        </w:rPr>
      </w:pPr>
      <w:r w:rsidRPr="00D038C7">
        <w:rPr>
          <w:sz w:val="28"/>
          <w:szCs w:val="28"/>
        </w:rPr>
        <w:t xml:space="preserve">     Статья 4. Зонирование территории кладбища.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sz w:val="28"/>
          <w:szCs w:val="28"/>
        </w:rPr>
        <w:t xml:space="preserve">     </w:t>
      </w:r>
      <w:r w:rsidRPr="00D038C7">
        <w:rPr>
          <w:b w:val="0"/>
          <w:bCs w:val="0"/>
          <w:sz w:val="28"/>
          <w:szCs w:val="28"/>
        </w:rPr>
        <w:t>4.1. Территорию кладбища, независимо от способа захоронения, подразделяют на функциональные зоны: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     а) входную зону, в которой следует предусмотреть </w:t>
      </w:r>
      <w:proofErr w:type="gramStart"/>
      <w:r w:rsidRPr="00D038C7">
        <w:rPr>
          <w:b w:val="0"/>
          <w:bCs w:val="0"/>
          <w:sz w:val="28"/>
          <w:szCs w:val="28"/>
        </w:rPr>
        <w:t>раздельные</w:t>
      </w:r>
      <w:proofErr w:type="gramEnd"/>
      <w:r w:rsidRPr="00D038C7">
        <w:rPr>
          <w:b w:val="0"/>
          <w:bCs w:val="0"/>
          <w:sz w:val="28"/>
          <w:szCs w:val="28"/>
        </w:rPr>
        <w:t xml:space="preserve"> въезд-выезд траурных кортежей, автотранспорта и вход-выход для посетителей. В этой зоне располагается также справочно-информационный стенд;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     б) зона захоронения.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      4.2. Территория кладбища должна иметь ограду высотой не менее 1,5 метров. Кладбище в лесопарковой полосе может иметь ограду в виде деревянной или живой изгороди из древесных и кустарниковых пород.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     </w:t>
      </w:r>
      <w:r w:rsidRPr="00D038C7">
        <w:rPr>
          <w:sz w:val="28"/>
          <w:szCs w:val="28"/>
        </w:rPr>
        <w:t>Статья 5. Дороги.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     5.1. Дорога должна проходить по возможности вдоль кладбища по одной стороне к лесу. Число полос движения – 2, ширина проезжей части 3 метра. Пешеходные дорожки, предназначенные для пешеходной связи между местами захоронения.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>Виды покрытия дорог и пешеходных дорожек: дороги – грунт, улучшенный песчано-гравийной смесью; дорожки между местами захоронения  - грунтовые.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     5.2. Ширину пешеходных дорожек между могилами или их сдвоенными радами на участке следует принимать не менее 1 метра.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     </w:t>
      </w:r>
      <w:r w:rsidRPr="00D038C7">
        <w:rPr>
          <w:sz w:val="28"/>
          <w:szCs w:val="28"/>
        </w:rPr>
        <w:t>Статья 6. Озеленение территории кладбищ.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sz w:val="28"/>
          <w:szCs w:val="28"/>
        </w:rPr>
        <w:t xml:space="preserve">     </w:t>
      </w:r>
      <w:r w:rsidRPr="00D038C7">
        <w:rPr>
          <w:b w:val="0"/>
          <w:bCs w:val="0"/>
          <w:sz w:val="28"/>
          <w:szCs w:val="28"/>
        </w:rPr>
        <w:t xml:space="preserve">6.1. Подбор ассортимента деревьев и кустарников, цветущих растений и газонных трав определяется почвенно-грунтовыми и климатическими условиями района произрастания.  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>Во всех случаях следует отдавать предпочтение местным породам, применять маломерный посадочный материал.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lastRenderedPageBreak/>
        <w:t xml:space="preserve">     6.2. Для обеспечения проветривания территории плотность посадок деревьев на 1 га не должна превышать 170-200 штук, кустарников 1000-1500 штук.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     6.3. Озеленение внутри участков могил может производиться родственниками, а также по желанию родственников может производиться возле могил. Посадка деревьев гражданами на участках захоронения допускается только в соответствии с проектом озеленения.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center"/>
        <w:rPr>
          <w:sz w:val="28"/>
          <w:szCs w:val="28"/>
        </w:rPr>
      </w:pPr>
      <w:r w:rsidRPr="00D038C7">
        <w:rPr>
          <w:sz w:val="28"/>
          <w:szCs w:val="28"/>
          <w:lang w:val="en-US"/>
        </w:rPr>
        <w:t>III</w:t>
      </w:r>
      <w:r w:rsidRPr="00D038C7">
        <w:rPr>
          <w:sz w:val="28"/>
          <w:szCs w:val="28"/>
        </w:rPr>
        <w:t>. Эксплуатация и содержание общественных кладбищ.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center"/>
        <w:rPr>
          <w:sz w:val="28"/>
          <w:szCs w:val="28"/>
        </w:rPr>
      </w:pP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sz w:val="28"/>
          <w:szCs w:val="28"/>
        </w:rPr>
      </w:pPr>
      <w:r w:rsidRPr="00D038C7">
        <w:rPr>
          <w:sz w:val="28"/>
          <w:szCs w:val="28"/>
        </w:rPr>
        <w:t xml:space="preserve">     Статья 7. Режим эксплуатации кладбища.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sz w:val="28"/>
          <w:szCs w:val="28"/>
        </w:rPr>
        <w:t xml:space="preserve">     </w:t>
      </w:r>
      <w:r w:rsidRPr="00D038C7">
        <w:rPr>
          <w:b w:val="0"/>
          <w:bCs w:val="0"/>
          <w:sz w:val="28"/>
          <w:szCs w:val="28"/>
        </w:rPr>
        <w:t xml:space="preserve">7.1. Сроки и режим эксплуатации кладбищ устанавливаются администрацией </w:t>
      </w:r>
      <w:r w:rsidR="00B00F5F">
        <w:rPr>
          <w:b w:val="0"/>
          <w:bCs w:val="0"/>
          <w:sz w:val="28"/>
          <w:szCs w:val="28"/>
        </w:rPr>
        <w:t>Пашковского</w:t>
      </w:r>
      <w:r w:rsidRPr="00D038C7">
        <w:rPr>
          <w:b w:val="0"/>
          <w:bCs w:val="0"/>
          <w:sz w:val="28"/>
          <w:szCs w:val="28"/>
        </w:rPr>
        <w:t xml:space="preserve"> сельсовета.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     </w:t>
      </w:r>
      <w:r w:rsidRPr="00D038C7">
        <w:rPr>
          <w:sz w:val="28"/>
          <w:szCs w:val="28"/>
        </w:rPr>
        <w:t>Статья 8. Порядок погребения.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>8.1. Погребение на общественном кладбище осуществляется путем предания тела (останков) умершего земле (захоронение в могилу, помещение урны с прахом в могилу) на предоставленном участке земли для погребения.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8.2. Участки, предоставленные для захоронений умерших, должны соответствовать требованиям </w:t>
      </w:r>
      <w:proofErr w:type="spellStart"/>
      <w:r w:rsidRPr="00D038C7">
        <w:rPr>
          <w:b w:val="0"/>
          <w:bCs w:val="0"/>
          <w:sz w:val="28"/>
          <w:szCs w:val="28"/>
        </w:rPr>
        <w:t>СанПиН</w:t>
      </w:r>
      <w:proofErr w:type="spellEnd"/>
      <w:r w:rsidRPr="00D038C7">
        <w:rPr>
          <w:b w:val="0"/>
          <w:bCs w:val="0"/>
          <w:sz w:val="28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8.3. </w:t>
      </w:r>
      <w:proofErr w:type="gramStart"/>
      <w:r w:rsidRPr="00D038C7">
        <w:rPr>
          <w:b w:val="0"/>
          <w:bCs w:val="0"/>
          <w:sz w:val="28"/>
          <w:szCs w:val="28"/>
        </w:rPr>
        <w:t xml:space="preserve">Захоронение умершего на кладбище без разрешения на захоронение запрещено. </w:t>
      </w:r>
      <w:proofErr w:type="gramEnd"/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>8.4. Самовольное захоронение на не предоставленных для этого участках земли не допускается.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>Захоронение на закрытых общественных кладбищах запрещено.</w:t>
      </w:r>
    </w:p>
    <w:p w:rsidR="00D038C7" w:rsidRPr="00D038C7" w:rsidRDefault="00D038C7" w:rsidP="00D038C7">
      <w:pPr>
        <w:pStyle w:val="ConsPlusTitle"/>
        <w:tabs>
          <w:tab w:val="left" w:pos="2415"/>
        </w:tabs>
        <w:ind w:right="-142"/>
        <w:jc w:val="both"/>
        <w:rPr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8.5. Отведение участков земли под захоронение производится Администрацией </w:t>
      </w:r>
      <w:r w:rsidR="00B00F5F">
        <w:rPr>
          <w:b w:val="0"/>
          <w:bCs w:val="0"/>
          <w:sz w:val="28"/>
          <w:szCs w:val="28"/>
        </w:rPr>
        <w:t>Пашковский</w:t>
      </w:r>
      <w:r w:rsidRPr="00D038C7">
        <w:rPr>
          <w:b w:val="0"/>
          <w:bCs w:val="0"/>
          <w:sz w:val="28"/>
          <w:szCs w:val="28"/>
        </w:rPr>
        <w:t xml:space="preserve"> сельсовета Курского района  путем выдачи разрешения на захоронение умершего в могилу либо выдачи разрешения на помещение урны с прахом в могилу (далее — разрешение).</w:t>
      </w:r>
      <w:r w:rsidRPr="00D038C7">
        <w:rPr>
          <w:sz w:val="28"/>
          <w:szCs w:val="28"/>
        </w:rPr>
        <w:t xml:space="preserve"> </w:t>
      </w:r>
    </w:p>
    <w:p w:rsidR="00D038C7" w:rsidRPr="00D038C7" w:rsidRDefault="00D038C7" w:rsidP="00D038C7">
      <w:pPr>
        <w:pStyle w:val="ConsPlusTitle"/>
        <w:tabs>
          <w:tab w:val="left" w:pos="567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ab/>
        <w:t xml:space="preserve">Администрация </w:t>
      </w:r>
      <w:r w:rsidR="00B00F5F">
        <w:rPr>
          <w:b w:val="0"/>
          <w:bCs w:val="0"/>
          <w:sz w:val="28"/>
          <w:szCs w:val="28"/>
        </w:rPr>
        <w:t>Пашковского</w:t>
      </w:r>
      <w:r w:rsidRPr="00D038C7">
        <w:rPr>
          <w:b w:val="0"/>
          <w:bCs w:val="0"/>
          <w:sz w:val="28"/>
          <w:szCs w:val="28"/>
        </w:rPr>
        <w:t xml:space="preserve"> сельсовета Курского района ведет учет разрешений на захоронения умерших в Журнале учета Администрацией </w:t>
      </w:r>
      <w:r w:rsidR="00B00F5F">
        <w:rPr>
          <w:b w:val="0"/>
          <w:bCs w:val="0"/>
          <w:sz w:val="28"/>
          <w:szCs w:val="28"/>
        </w:rPr>
        <w:t>Пашковского</w:t>
      </w:r>
      <w:r w:rsidRPr="00D038C7">
        <w:rPr>
          <w:b w:val="0"/>
          <w:bCs w:val="0"/>
          <w:sz w:val="28"/>
          <w:szCs w:val="28"/>
        </w:rPr>
        <w:t xml:space="preserve"> сельсовета Курского района Курской области разрешений на захоронения на территории  общественного кладбища  </w:t>
      </w:r>
      <w:r w:rsidR="00B00F5F">
        <w:rPr>
          <w:b w:val="0"/>
          <w:bCs w:val="0"/>
          <w:sz w:val="28"/>
          <w:szCs w:val="28"/>
        </w:rPr>
        <w:t>Пашковского</w:t>
      </w:r>
      <w:r w:rsidRPr="00D038C7">
        <w:rPr>
          <w:b w:val="0"/>
          <w:bCs w:val="0"/>
          <w:sz w:val="28"/>
          <w:szCs w:val="28"/>
        </w:rPr>
        <w:t xml:space="preserve"> сельсовета  Курского района Курской области.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8.6. </w:t>
      </w:r>
      <w:proofErr w:type="gramStart"/>
      <w:r w:rsidRPr="00D038C7">
        <w:rPr>
          <w:b w:val="0"/>
          <w:bCs w:val="0"/>
          <w:sz w:val="28"/>
          <w:szCs w:val="28"/>
        </w:rPr>
        <w:t xml:space="preserve">За выдачей разрешения могут обратиться близкие родственники (супруг (супруга), дети, родители, усыновленные, усыновители, родные братья и родные сестры, внуки, дедушка, бабушка), иные родственники либо законный представитель, иные лица, взявшие на себя обязанность осуществлять погребение умершего, в том числе агенты (лица), осуществляющие организацию погребения. </w:t>
      </w:r>
      <w:proofErr w:type="gramEnd"/>
    </w:p>
    <w:p w:rsidR="00D038C7" w:rsidRPr="00D038C7" w:rsidRDefault="00D038C7" w:rsidP="00D038C7">
      <w:pPr>
        <w:pStyle w:val="ConsPlusTitle"/>
        <w:tabs>
          <w:tab w:val="left" w:pos="567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ab/>
        <w:t xml:space="preserve">Предоставление разрешения на захоронение умершего  на территории  общественного кладбища </w:t>
      </w:r>
      <w:r w:rsidR="00B00F5F">
        <w:rPr>
          <w:b w:val="0"/>
          <w:bCs w:val="0"/>
          <w:sz w:val="28"/>
          <w:szCs w:val="28"/>
        </w:rPr>
        <w:t>Пашковского</w:t>
      </w:r>
      <w:r w:rsidRPr="00D038C7">
        <w:rPr>
          <w:b w:val="0"/>
          <w:bCs w:val="0"/>
          <w:sz w:val="28"/>
          <w:szCs w:val="28"/>
        </w:rPr>
        <w:t xml:space="preserve"> сельсовета  Курского района </w:t>
      </w:r>
      <w:r w:rsidRPr="00D038C7">
        <w:rPr>
          <w:b w:val="0"/>
          <w:bCs w:val="0"/>
          <w:sz w:val="28"/>
          <w:szCs w:val="28"/>
        </w:rPr>
        <w:lastRenderedPageBreak/>
        <w:t>осуществляется в день обращения с заявлением о предоставлении разрешения.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>8.7.Лица, осуществляющие организацию погребения, представляют в уполномоченный орган: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>- заявление о выдаче разрешения на захоронение умершего в могилу (на помещение урны с прахом в могилу);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>- копия свидетельства о смерти умершего (с приложением подлинника для сверки);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>- копия паспорта заявителя (с приложением подлинника для сверки);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>- копия справки о кремации (в случае обращения за разрешением на помещение урны с прахом в могилу), (с приложением подлинника для сверки).</w:t>
      </w:r>
    </w:p>
    <w:p w:rsidR="00D038C7" w:rsidRPr="00D038C7" w:rsidRDefault="00D038C7" w:rsidP="00D038C7">
      <w:pPr>
        <w:pStyle w:val="ConsPlusTitle"/>
        <w:tabs>
          <w:tab w:val="left" w:pos="567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8.8. Предоставление участка земли для погребения умершего осуществляется Администрацией </w:t>
      </w:r>
      <w:r w:rsidR="00B00F5F">
        <w:rPr>
          <w:b w:val="0"/>
          <w:bCs w:val="0"/>
          <w:sz w:val="28"/>
          <w:szCs w:val="28"/>
        </w:rPr>
        <w:t>Пашковского</w:t>
      </w:r>
      <w:r w:rsidRPr="00D038C7">
        <w:rPr>
          <w:b w:val="0"/>
          <w:bCs w:val="0"/>
          <w:sz w:val="28"/>
          <w:szCs w:val="28"/>
        </w:rPr>
        <w:t xml:space="preserve"> сельсовета Курского района в день обращения с заявлением о предоставлении разрешения на захоронение умершего.</w:t>
      </w:r>
    </w:p>
    <w:p w:rsidR="00D038C7" w:rsidRPr="00D038C7" w:rsidRDefault="00D038C7" w:rsidP="00D038C7">
      <w:pPr>
        <w:pStyle w:val="ConsPlusTitle"/>
        <w:widowControl/>
        <w:tabs>
          <w:tab w:val="left" w:pos="567"/>
        </w:tabs>
        <w:ind w:right="-142" w:firstLine="567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>Место для погребения умершего на общественном кладбище предоставляется бесплатно.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>8.9. Не допускается устройство захоронений в разрывах между могилами на участке, на обочинах дорог.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>8.10. Захоронение умершего производится в соответствии с санитарными правилами не ранее чем через 24 часа после наступления смерти или в более ранние сроки в случае чрезвычайных ситуаций по разрешению медицинских органов.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>8.11. При захоронении устанавливается намогильный регистрационный знак, с указанием фамилии, инициалов и даты погребения умершего или погибшего, дат его рождения и смерти.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>8.12. Лицом, ответственным за захоронение, признается лицо из числа близких родственников, указанных в пункте 8.6 настоящих Правил, взявшее на себя обязанность осуществить погребение умершего (погибшего), либо другое лицо, письменно обратившееся в уполномоченный орган с заявлением о разрешении на захоронение умершего.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8.13. Захоронение умерших производится с учетом национальных традиций и вероисповедания, как правило, в деревянных гробах, за исключением случаев, связанных с перевозкой и перезахоронением трупов и останков умерших. 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     </w:t>
      </w:r>
      <w:r w:rsidRPr="00D038C7">
        <w:rPr>
          <w:sz w:val="28"/>
          <w:szCs w:val="28"/>
        </w:rPr>
        <w:t>Статья 9. Устройство могил.</w:t>
      </w:r>
    </w:p>
    <w:p w:rsidR="00D038C7" w:rsidRPr="00D038C7" w:rsidRDefault="00D038C7" w:rsidP="00D038C7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038C7">
        <w:rPr>
          <w:rFonts w:ascii="Times New Roman" w:hAnsi="Times New Roman" w:cs="Times New Roman"/>
          <w:sz w:val="28"/>
          <w:szCs w:val="28"/>
        </w:rPr>
        <w:t xml:space="preserve">     </w:t>
      </w:r>
      <w:r w:rsidRPr="00D038C7">
        <w:rPr>
          <w:rFonts w:ascii="Times New Roman" w:hAnsi="Times New Roman" w:cs="Times New Roman"/>
          <w:bCs/>
          <w:sz w:val="28"/>
          <w:szCs w:val="28"/>
        </w:rPr>
        <w:t>9.1</w:t>
      </w:r>
      <w:r w:rsidRPr="00D038C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D038C7">
        <w:rPr>
          <w:rFonts w:ascii="Times New Roman" w:hAnsi="Times New Roman" w:cs="Times New Roman"/>
          <w:kern w:val="1"/>
          <w:sz w:val="28"/>
          <w:szCs w:val="28"/>
        </w:rPr>
        <w:t>Захоронение производится в отдельных могилах на каждого умершего.</w:t>
      </w:r>
    </w:p>
    <w:p w:rsidR="00D038C7" w:rsidRPr="00D038C7" w:rsidRDefault="00D038C7" w:rsidP="00D038C7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038C7">
        <w:rPr>
          <w:rFonts w:ascii="Times New Roman" w:hAnsi="Times New Roman" w:cs="Times New Roman"/>
          <w:kern w:val="1"/>
          <w:sz w:val="28"/>
          <w:szCs w:val="28"/>
        </w:rPr>
        <w:tab/>
        <w:t>Размеры предоставляемых для бесплатного захоронения участков:</w:t>
      </w:r>
    </w:p>
    <w:p w:rsidR="00D038C7" w:rsidRPr="00D038C7" w:rsidRDefault="00D038C7" w:rsidP="00D038C7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4"/>
        <w:gridCol w:w="1627"/>
        <w:gridCol w:w="1748"/>
        <w:gridCol w:w="1527"/>
      </w:tblGrid>
      <w:tr w:rsidR="00D038C7" w:rsidRPr="00D038C7" w:rsidTr="00486072">
        <w:trPr>
          <w:trHeight w:val="736"/>
        </w:trPr>
        <w:tc>
          <w:tcPr>
            <w:tcW w:w="3254" w:type="dxa"/>
            <w:vMerge w:val="restart"/>
          </w:tcPr>
          <w:p w:rsidR="00D038C7" w:rsidRPr="00D038C7" w:rsidRDefault="00D038C7" w:rsidP="004860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038C7" w:rsidRPr="00D038C7" w:rsidRDefault="00D038C7" w:rsidP="004860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038C7" w:rsidRPr="00D038C7" w:rsidRDefault="00D038C7" w:rsidP="00486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38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лиц, подлежащих захоронению</w:t>
            </w:r>
          </w:p>
          <w:p w:rsidR="00D038C7" w:rsidRPr="00D038C7" w:rsidRDefault="00D038C7" w:rsidP="004860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038C7" w:rsidRPr="00D038C7" w:rsidRDefault="00D038C7" w:rsidP="004860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038C7" w:rsidRPr="00D038C7" w:rsidRDefault="00D038C7" w:rsidP="004860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75" w:type="dxa"/>
            <w:gridSpan w:val="2"/>
          </w:tcPr>
          <w:p w:rsidR="00D038C7" w:rsidRPr="00D038C7" w:rsidRDefault="00D038C7" w:rsidP="00486072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038C7" w:rsidRPr="00D038C7" w:rsidRDefault="00D038C7" w:rsidP="00486072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38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Размеры участка (в метрах)</w:t>
            </w:r>
          </w:p>
          <w:p w:rsidR="00D038C7" w:rsidRPr="00D038C7" w:rsidRDefault="00D038C7" w:rsidP="004860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27" w:type="dxa"/>
            <w:vMerge w:val="restart"/>
          </w:tcPr>
          <w:p w:rsidR="00D038C7" w:rsidRPr="00D038C7" w:rsidRDefault="00D038C7" w:rsidP="00486072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038C7" w:rsidRPr="00D038C7" w:rsidRDefault="00D038C7" w:rsidP="00486072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038C7" w:rsidRPr="00D038C7" w:rsidRDefault="00D038C7" w:rsidP="00486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38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Площадь     (кв</w:t>
            </w:r>
            <w:proofErr w:type="gramStart"/>
            <w:r w:rsidRPr="00D038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.м</w:t>
            </w:r>
            <w:proofErr w:type="gramEnd"/>
            <w:r w:rsidRPr="00D038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  <w:p w:rsidR="00D038C7" w:rsidRPr="00D038C7" w:rsidRDefault="00D038C7" w:rsidP="004860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038C7" w:rsidRPr="00D038C7" w:rsidTr="00486072">
        <w:trPr>
          <w:trHeight w:val="607"/>
        </w:trPr>
        <w:tc>
          <w:tcPr>
            <w:tcW w:w="3254" w:type="dxa"/>
            <w:vMerge/>
          </w:tcPr>
          <w:p w:rsidR="00D038C7" w:rsidRPr="00D038C7" w:rsidRDefault="00D038C7" w:rsidP="004860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7" w:type="dxa"/>
          </w:tcPr>
          <w:p w:rsidR="00D038C7" w:rsidRPr="00D038C7" w:rsidRDefault="00D038C7" w:rsidP="00486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038C7" w:rsidRPr="00D038C7" w:rsidRDefault="00D038C7" w:rsidP="00486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38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Ширина</w:t>
            </w:r>
          </w:p>
          <w:p w:rsidR="00D038C7" w:rsidRPr="00D038C7" w:rsidRDefault="00D038C7" w:rsidP="00486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038C7" w:rsidRPr="00D038C7" w:rsidRDefault="00D038C7" w:rsidP="00486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48" w:type="dxa"/>
          </w:tcPr>
          <w:p w:rsidR="00D038C7" w:rsidRPr="00D038C7" w:rsidRDefault="00D038C7" w:rsidP="00486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038C7" w:rsidRPr="00D038C7" w:rsidRDefault="00D038C7" w:rsidP="00486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38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Длина</w:t>
            </w:r>
          </w:p>
          <w:p w:rsidR="00D038C7" w:rsidRPr="00D038C7" w:rsidRDefault="00D038C7" w:rsidP="00486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27" w:type="dxa"/>
            <w:vMerge/>
          </w:tcPr>
          <w:p w:rsidR="00D038C7" w:rsidRPr="00D038C7" w:rsidRDefault="00D038C7" w:rsidP="00486072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038C7" w:rsidRPr="00D038C7" w:rsidTr="00486072">
        <w:trPr>
          <w:trHeight w:val="499"/>
        </w:trPr>
        <w:tc>
          <w:tcPr>
            <w:tcW w:w="3254" w:type="dxa"/>
          </w:tcPr>
          <w:p w:rsidR="00D038C7" w:rsidRPr="00D038C7" w:rsidRDefault="00D038C7" w:rsidP="00486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38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D038C7" w:rsidRPr="00D038C7" w:rsidRDefault="00D038C7" w:rsidP="00486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7" w:type="dxa"/>
          </w:tcPr>
          <w:p w:rsidR="00D038C7" w:rsidRPr="00D038C7" w:rsidRDefault="00D038C7" w:rsidP="00486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38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1,5</w:t>
            </w:r>
          </w:p>
          <w:p w:rsidR="00D038C7" w:rsidRPr="00D038C7" w:rsidRDefault="00D038C7" w:rsidP="00486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48" w:type="dxa"/>
          </w:tcPr>
          <w:p w:rsidR="00D038C7" w:rsidRPr="00D038C7" w:rsidRDefault="00D038C7" w:rsidP="00486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38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2,5</w:t>
            </w:r>
          </w:p>
          <w:p w:rsidR="00D038C7" w:rsidRPr="00D038C7" w:rsidRDefault="00D038C7" w:rsidP="00486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27" w:type="dxa"/>
          </w:tcPr>
          <w:p w:rsidR="00D038C7" w:rsidRPr="00D038C7" w:rsidRDefault="00D038C7" w:rsidP="00486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38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3,75</w:t>
            </w:r>
          </w:p>
          <w:p w:rsidR="00D038C7" w:rsidRPr="00D038C7" w:rsidRDefault="00D038C7" w:rsidP="00486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038C7" w:rsidRPr="00D038C7" w:rsidTr="00486072">
        <w:trPr>
          <w:trHeight w:val="594"/>
        </w:trPr>
        <w:tc>
          <w:tcPr>
            <w:tcW w:w="3254" w:type="dxa"/>
          </w:tcPr>
          <w:p w:rsidR="00D038C7" w:rsidRPr="00D038C7" w:rsidRDefault="00D038C7" w:rsidP="00486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38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D038C7" w:rsidRPr="00D038C7" w:rsidRDefault="00D038C7" w:rsidP="00486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7" w:type="dxa"/>
          </w:tcPr>
          <w:p w:rsidR="00D038C7" w:rsidRPr="00D038C7" w:rsidRDefault="00D038C7" w:rsidP="00486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38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3,0</w:t>
            </w:r>
          </w:p>
          <w:p w:rsidR="00D038C7" w:rsidRPr="00D038C7" w:rsidRDefault="00D038C7" w:rsidP="00486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48" w:type="dxa"/>
          </w:tcPr>
          <w:p w:rsidR="00D038C7" w:rsidRPr="00D038C7" w:rsidRDefault="00D038C7" w:rsidP="00486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38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2,5</w:t>
            </w:r>
          </w:p>
          <w:p w:rsidR="00D038C7" w:rsidRPr="00D038C7" w:rsidRDefault="00D038C7" w:rsidP="00486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27" w:type="dxa"/>
          </w:tcPr>
          <w:p w:rsidR="00D038C7" w:rsidRPr="00D038C7" w:rsidRDefault="00D038C7" w:rsidP="00486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38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7,5</w:t>
            </w:r>
          </w:p>
          <w:p w:rsidR="00D038C7" w:rsidRPr="00D038C7" w:rsidRDefault="00D038C7" w:rsidP="00486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038C7" w:rsidRPr="00D038C7" w:rsidTr="00486072">
        <w:trPr>
          <w:trHeight w:val="638"/>
        </w:trPr>
        <w:tc>
          <w:tcPr>
            <w:tcW w:w="3254" w:type="dxa"/>
          </w:tcPr>
          <w:p w:rsidR="00D038C7" w:rsidRPr="00D038C7" w:rsidRDefault="00D038C7" w:rsidP="00486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38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27" w:type="dxa"/>
          </w:tcPr>
          <w:p w:rsidR="00D038C7" w:rsidRPr="00D038C7" w:rsidRDefault="00D038C7" w:rsidP="00486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38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4,5</w:t>
            </w:r>
          </w:p>
        </w:tc>
        <w:tc>
          <w:tcPr>
            <w:tcW w:w="1748" w:type="dxa"/>
          </w:tcPr>
          <w:p w:rsidR="00D038C7" w:rsidRPr="00D038C7" w:rsidRDefault="00D038C7" w:rsidP="00486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38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2,5</w:t>
            </w:r>
          </w:p>
        </w:tc>
        <w:tc>
          <w:tcPr>
            <w:tcW w:w="1527" w:type="dxa"/>
          </w:tcPr>
          <w:p w:rsidR="00D038C7" w:rsidRPr="00D038C7" w:rsidRDefault="00D038C7" w:rsidP="00486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38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11,25</w:t>
            </w:r>
          </w:p>
        </w:tc>
      </w:tr>
      <w:tr w:rsidR="00D038C7" w:rsidRPr="00D038C7" w:rsidTr="00486072">
        <w:trPr>
          <w:trHeight w:val="605"/>
        </w:trPr>
        <w:tc>
          <w:tcPr>
            <w:tcW w:w="3254" w:type="dxa"/>
          </w:tcPr>
          <w:p w:rsidR="00D038C7" w:rsidRPr="00D038C7" w:rsidRDefault="00D038C7" w:rsidP="00486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38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Захоронение урны с прахом</w:t>
            </w:r>
          </w:p>
        </w:tc>
        <w:tc>
          <w:tcPr>
            <w:tcW w:w="1627" w:type="dxa"/>
          </w:tcPr>
          <w:p w:rsidR="00D038C7" w:rsidRPr="00D038C7" w:rsidRDefault="00D038C7" w:rsidP="00486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38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0,8</w:t>
            </w:r>
          </w:p>
        </w:tc>
        <w:tc>
          <w:tcPr>
            <w:tcW w:w="1748" w:type="dxa"/>
          </w:tcPr>
          <w:p w:rsidR="00D038C7" w:rsidRPr="00D038C7" w:rsidRDefault="00D038C7" w:rsidP="00486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38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0,8</w:t>
            </w:r>
          </w:p>
        </w:tc>
        <w:tc>
          <w:tcPr>
            <w:tcW w:w="1527" w:type="dxa"/>
          </w:tcPr>
          <w:p w:rsidR="00D038C7" w:rsidRPr="00D038C7" w:rsidRDefault="00D038C7" w:rsidP="00486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38C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0,64</w:t>
            </w:r>
          </w:p>
        </w:tc>
      </w:tr>
    </w:tbl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 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     9.2.</w:t>
      </w:r>
      <w:r w:rsidRPr="00D038C7">
        <w:rPr>
          <w:sz w:val="28"/>
          <w:szCs w:val="28"/>
          <w:lang w:eastAsia="ar-SA"/>
        </w:rPr>
        <w:t xml:space="preserve"> </w:t>
      </w:r>
      <w:r w:rsidRPr="00D038C7">
        <w:rPr>
          <w:b w:val="0"/>
          <w:sz w:val="28"/>
          <w:szCs w:val="28"/>
          <w:lang w:eastAsia="ar-SA"/>
        </w:rPr>
        <w:t>Гражданам Российской Федерации могут предоставляться участки земли на общественных кладбищах для создания семейных (родовых) захоронений в соответствии с законодательством Российской Федерации и законодательством Курской области.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     9.3. При захоронении гроба с телом или тела без гроба глубину могилы устанавливают от местных условий (характера грунтов и уровня стояния грунтовых вод); при этом глубина должна составлять не менее 1,5 м от поверхности земли до крышки гроба. Во всех случаях отметка дна могилы должна быть на 0,5 м выше уровня стояния грунтовых вод. Глубину могил следует делать не более 2-2,2 м.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     Надмогильную насыпь следует устраивать высотой 0,3-0,5 м от поверхности земли.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     9.4 Установка памятников, надмогильных и мемориальных сооружений на кладбищах допускается только в границах участков захоронений.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     Устанавливаемые памятники и сооружения не должны иметь частей, вступающих за границы участка или нависающих над ними.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lastRenderedPageBreak/>
        <w:t xml:space="preserve">     9.5. При установке памятников, надмогильных и мемориальных сооружений на местах захоронений следует предусмотреть возможность последующих захоронений.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 w:firstLine="284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>9.6. Повторное захоронение в одну и ту же могилу тел родственника (родственников) разрешается по истечении 20-летнего кладбищенского периода (время разложения и минерализации тела умершего) с момента предыдущего захоронения, с учетом состава грунта, гидрогеологических и климатических условий мест захоронения, если не предусмотрена эксгумация.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 w:firstLine="284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>9.7. Захоронение урны с прахом в родственную могилу разрешается независимо от времени предыдущего захоронения в нее гроба.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 w:firstLine="284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>9.8. Захоронения в бесхозяйные могилы (места захоронения) на кладбищах допускаются по истечении периода минерализации (20 лет после последнего захоронения).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 w:firstLine="284"/>
        <w:jc w:val="both"/>
        <w:rPr>
          <w:b w:val="0"/>
          <w:bCs w:val="0"/>
          <w:sz w:val="28"/>
          <w:szCs w:val="28"/>
        </w:rPr>
      </w:pP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     </w:t>
      </w:r>
      <w:r w:rsidRPr="00D038C7">
        <w:rPr>
          <w:sz w:val="28"/>
          <w:szCs w:val="28"/>
        </w:rPr>
        <w:t>Статья 10. Оборудование территории кладбища.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sz w:val="28"/>
          <w:szCs w:val="28"/>
        </w:rPr>
        <w:t xml:space="preserve">     </w:t>
      </w:r>
      <w:r w:rsidRPr="00D038C7">
        <w:rPr>
          <w:b w:val="0"/>
          <w:bCs w:val="0"/>
          <w:sz w:val="28"/>
          <w:szCs w:val="28"/>
        </w:rPr>
        <w:t>10.1. На кладбища следует предусматривать: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     а) стенд для размещения правил посещения кладбищ, прав и обязанностей граждан;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     б) мусоросборники для</w:t>
      </w:r>
      <w:proofErr w:type="gramStart"/>
      <w:r w:rsidRPr="00D038C7">
        <w:rPr>
          <w:b w:val="0"/>
          <w:bCs w:val="0"/>
          <w:sz w:val="28"/>
          <w:szCs w:val="28"/>
        </w:rPr>
        <w:t xml:space="preserve"> ;</w:t>
      </w:r>
      <w:proofErr w:type="gramEnd"/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 w:firstLine="284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>в) для проведения поливочных и уборочных работ кладбища оборудовать территорию общественного кладбища системой водоснабжения.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center"/>
        <w:rPr>
          <w:sz w:val="28"/>
          <w:szCs w:val="28"/>
        </w:rPr>
      </w:pPr>
      <w:r w:rsidRPr="00D038C7">
        <w:rPr>
          <w:sz w:val="28"/>
          <w:szCs w:val="28"/>
          <w:lang w:val="en-US"/>
        </w:rPr>
        <w:t>IV</w:t>
      </w:r>
      <w:r w:rsidRPr="00D038C7">
        <w:rPr>
          <w:sz w:val="28"/>
          <w:szCs w:val="28"/>
        </w:rPr>
        <w:t>. Правила посещения кладбищ, права и обязанности граждан.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center"/>
        <w:rPr>
          <w:sz w:val="28"/>
          <w:szCs w:val="28"/>
        </w:rPr>
      </w:pP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sz w:val="28"/>
          <w:szCs w:val="28"/>
        </w:rPr>
      </w:pPr>
      <w:r w:rsidRPr="00D038C7">
        <w:rPr>
          <w:sz w:val="28"/>
          <w:szCs w:val="28"/>
        </w:rPr>
        <w:t xml:space="preserve">     Статья 11. Правила посещения общественных кладбищ.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sz w:val="28"/>
          <w:szCs w:val="28"/>
        </w:rPr>
        <w:t xml:space="preserve">     </w:t>
      </w:r>
      <w:r w:rsidRPr="00D038C7">
        <w:rPr>
          <w:b w:val="0"/>
          <w:bCs w:val="0"/>
          <w:sz w:val="28"/>
          <w:szCs w:val="28"/>
        </w:rPr>
        <w:t>11.1. Территория кладбища открыта для посещения гражданами круглогодично. На территории кладбища посетители должны соблюдать общественный порядок и тишину.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     </w:t>
      </w:r>
      <w:r w:rsidRPr="00D038C7">
        <w:rPr>
          <w:sz w:val="28"/>
          <w:szCs w:val="28"/>
        </w:rPr>
        <w:t>Статья 12. Права и обязанности граждан.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sz w:val="28"/>
          <w:szCs w:val="28"/>
        </w:rPr>
        <w:t xml:space="preserve">     </w:t>
      </w:r>
      <w:r w:rsidRPr="00D038C7">
        <w:rPr>
          <w:b w:val="0"/>
          <w:bCs w:val="0"/>
          <w:sz w:val="28"/>
          <w:szCs w:val="28"/>
        </w:rPr>
        <w:t>12.1. Посетители кладбища имеют право: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    - ухаживать за могилой;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    - устанавливать памятники в соответствии с требованиями к оформлению участка захоронения;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    - сажать цветы на могильном участке.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     12.2. На территории кладбища запрещается: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     - устанавливать, переделывать и снимать памятники, мемориальные доски и другие надмогильные сооружения без разрешения администрации;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     - портить надмогильные сооружения, оборудование кладбища, засорять территорию;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     - ломать зеленые насаждения, рвать цветы;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lastRenderedPageBreak/>
        <w:t xml:space="preserve">     - водить собак, пасти домашних животных;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     - разводить костры, добывать песок и глину, резать дерн, оставлять запасы строительных и других материалов;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     - въезжать на территорию кладбища на автомобилях, мотоциклах и других средствах передвижения, за исключением инвалидов и престарелых, а также лиц их сопровождающих. 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     12.3. Посетители кладбища обязаны соблюдать </w:t>
      </w:r>
      <w:proofErr w:type="gramStart"/>
      <w:r w:rsidRPr="00D038C7">
        <w:rPr>
          <w:b w:val="0"/>
          <w:bCs w:val="0"/>
          <w:sz w:val="28"/>
          <w:szCs w:val="28"/>
        </w:rPr>
        <w:t>при</w:t>
      </w:r>
      <w:proofErr w:type="gramEnd"/>
      <w:r w:rsidRPr="00D038C7">
        <w:rPr>
          <w:b w:val="0"/>
          <w:bCs w:val="0"/>
          <w:sz w:val="28"/>
          <w:szCs w:val="28"/>
        </w:rPr>
        <w:t xml:space="preserve"> посещения кладбища настоящие Правила.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     12.4. Надругательство над могилой, а равно похищение находящихся в могиле или на могиле предметов влечет ответственность, предусмотренную действующим законодательством.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   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 </w:t>
      </w:r>
      <w:r w:rsidRPr="00D038C7">
        <w:rPr>
          <w:sz w:val="28"/>
          <w:szCs w:val="28"/>
        </w:rPr>
        <w:t xml:space="preserve">     Статья 13. Ответственность за нарушение правил посещения кладбищ.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     13.1. Виновные в хищении предметов, находящихся в могиле</w:t>
      </w:r>
      <w:r w:rsidRPr="00D038C7">
        <w:rPr>
          <w:sz w:val="28"/>
          <w:szCs w:val="28"/>
        </w:rPr>
        <w:t xml:space="preserve"> </w:t>
      </w:r>
      <w:r w:rsidRPr="00D038C7">
        <w:rPr>
          <w:b w:val="0"/>
          <w:bCs w:val="0"/>
          <w:sz w:val="28"/>
          <w:szCs w:val="28"/>
        </w:rPr>
        <w:t>(гробе, нише колумбария), и</w:t>
      </w:r>
      <w:r w:rsidRPr="00D038C7">
        <w:rPr>
          <w:sz w:val="28"/>
          <w:szCs w:val="28"/>
        </w:rPr>
        <w:t xml:space="preserve">  </w:t>
      </w:r>
      <w:r w:rsidRPr="00D038C7">
        <w:rPr>
          <w:b w:val="0"/>
          <w:bCs w:val="0"/>
          <w:sz w:val="28"/>
          <w:szCs w:val="28"/>
        </w:rPr>
        <w:t>ритуальных атрибутов на могиле, привлекаются к уголовной ответственности.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b w:val="0"/>
          <w:bCs w:val="0"/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     13.2. В случае нарушения посетителями положений пункта 12.2. настоящих </w:t>
      </w:r>
      <w:proofErr w:type="gramStart"/>
      <w:r w:rsidRPr="00D038C7">
        <w:rPr>
          <w:b w:val="0"/>
          <w:bCs w:val="0"/>
          <w:sz w:val="28"/>
          <w:szCs w:val="28"/>
        </w:rPr>
        <w:t>Правил</w:t>
      </w:r>
      <w:proofErr w:type="gramEnd"/>
      <w:r w:rsidRPr="00D038C7">
        <w:rPr>
          <w:b w:val="0"/>
          <w:bCs w:val="0"/>
          <w:sz w:val="28"/>
          <w:szCs w:val="28"/>
        </w:rPr>
        <w:t xml:space="preserve"> они подвергаются административным взысканиям или денежным штрафам в установленном порядке.</w:t>
      </w:r>
    </w:p>
    <w:p w:rsidR="00D038C7" w:rsidRPr="00D038C7" w:rsidRDefault="00D038C7" w:rsidP="00D038C7">
      <w:pPr>
        <w:pStyle w:val="ConsPlusTitle"/>
        <w:widowControl/>
        <w:tabs>
          <w:tab w:val="left" w:pos="2415"/>
        </w:tabs>
        <w:ind w:right="-142"/>
        <w:jc w:val="both"/>
        <w:rPr>
          <w:sz w:val="28"/>
          <w:szCs w:val="28"/>
        </w:rPr>
      </w:pPr>
      <w:r w:rsidRPr="00D038C7">
        <w:rPr>
          <w:b w:val="0"/>
          <w:bCs w:val="0"/>
          <w:sz w:val="28"/>
          <w:szCs w:val="28"/>
        </w:rPr>
        <w:t xml:space="preserve">      13.3. Нарушение правил погребения и посещения гражданами кладбищ и иных мест захоронения - влечет наложение административного штрафа на граждан в соответствии с действующим законодательством Российской Федерации.</w:t>
      </w:r>
      <w:r w:rsidRPr="00D038C7">
        <w:rPr>
          <w:sz w:val="28"/>
          <w:szCs w:val="28"/>
        </w:rPr>
        <w:t xml:space="preserve">                    </w:t>
      </w:r>
    </w:p>
    <w:p w:rsidR="00D038C7" w:rsidRPr="00D038C7" w:rsidRDefault="00D038C7" w:rsidP="00D038C7">
      <w:pPr>
        <w:rPr>
          <w:rFonts w:ascii="Times New Roman" w:hAnsi="Times New Roman" w:cs="Times New Roman"/>
          <w:sz w:val="28"/>
          <w:szCs w:val="28"/>
        </w:rPr>
      </w:pPr>
    </w:p>
    <w:p w:rsidR="00CC13A6" w:rsidRPr="00D038C7" w:rsidRDefault="00CC13A6">
      <w:pPr>
        <w:rPr>
          <w:rFonts w:ascii="Times New Roman" w:hAnsi="Times New Roman" w:cs="Times New Roman"/>
          <w:sz w:val="28"/>
          <w:szCs w:val="28"/>
        </w:rPr>
      </w:pPr>
    </w:p>
    <w:sectPr w:rsidR="00CC13A6" w:rsidRPr="00D038C7" w:rsidSect="009A55A6">
      <w:pgSz w:w="11907" w:h="16840" w:code="9"/>
      <w:pgMar w:top="1134" w:right="1418" w:bottom="113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C24"/>
    <w:multiLevelType w:val="hybridMultilevel"/>
    <w:tmpl w:val="C6869630"/>
    <w:lvl w:ilvl="0" w:tplc="FAC634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23512"/>
    <w:multiLevelType w:val="hybridMultilevel"/>
    <w:tmpl w:val="B4081A5C"/>
    <w:lvl w:ilvl="0" w:tplc="E5604CDA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">
    <w:nsid w:val="5AB1069D"/>
    <w:multiLevelType w:val="multilevel"/>
    <w:tmpl w:val="20BE61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auto"/>
      </w:rPr>
    </w:lvl>
  </w:abstractNum>
  <w:abstractNum w:abstractNumId="3">
    <w:nsid w:val="7F7E6C27"/>
    <w:multiLevelType w:val="hybridMultilevel"/>
    <w:tmpl w:val="3E6C35F6"/>
    <w:lvl w:ilvl="0" w:tplc="FBA22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8C7"/>
    <w:rsid w:val="003738D0"/>
    <w:rsid w:val="006D5DFA"/>
    <w:rsid w:val="008228F6"/>
    <w:rsid w:val="00B00F5F"/>
    <w:rsid w:val="00CC13A6"/>
    <w:rsid w:val="00D038C7"/>
    <w:rsid w:val="00D92C6B"/>
    <w:rsid w:val="00FF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38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D038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038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pt-a0">
    <w:name w:val="pt-a0"/>
    <w:basedOn w:val="a0"/>
    <w:rsid w:val="00D03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2022-06-08T09:01:00Z</dcterms:created>
  <dcterms:modified xsi:type="dcterms:W3CDTF">2022-06-20T06:32:00Z</dcterms:modified>
</cp:coreProperties>
</file>