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092EDF">
        <w:rPr>
          <w:b/>
        </w:rPr>
        <w:t>за 3</w:t>
      </w:r>
      <w:r w:rsidR="00815B6F">
        <w:rPr>
          <w:b/>
        </w:rPr>
        <w:t xml:space="preserve"> квартал 202</w:t>
      </w:r>
      <w:r w:rsidR="00DD5452">
        <w:rPr>
          <w:b/>
        </w:rPr>
        <w:t>2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DD5452">
        <w:rPr>
          <w:rStyle w:val="a4"/>
        </w:rPr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>- </w:t>
      </w:r>
      <w:r w:rsidR="00DD5452">
        <w:rPr>
          <w:rStyle w:val="a4"/>
        </w:rPr>
        <w:t>0</w:t>
      </w:r>
      <w:r>
        <w:t xml:space="preserve"> , </w:t>
      </w:r>
      <w:r>
        <w:rPr>
          <w:rStyle w:val="a4"/>
        </w:rPr>
        <w:t>устных</w:t>
      </w:r>
      <w:r>
        <w:t xml:space="preserve"> </w:t>
      </w:r>
      <w:r>
        <w:rPr>
          <w:rStyle w:val="a4"/>
        </w:rPr>
        <w:t>–</w:t>
      </w:r>
      <w:r w:rsidR="00DD5452">
        <w:rPr>
          <w:rStyle w:val="a4"/>
        </w:rPr>
        <w:t>3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574643" w:rsidP="00574643">
      <w:pPr>
        <w:pStyle w:val="a3"/>
      </w:pPr>
      <w:r>
        <w:t>- жилищно-коммунальная сфера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DD5452">
        <w:t>3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092EDF">
        <w:t>меры приняты -2</w:t>
      </w:r>
      <w:r>
        <w:t>;</w:t>
      </w:r>
    </w:p>
    <w:p w:rsidR="00092EDF" w:rsidRDefault="00092EDF" w:rsidP="00574643">
      <w:pPr>
        <w:pStyle w:val="a3"/>
      </w:pPr>
      <w:r>
        <w:t>- разъяснено -1.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092EDF"/>
    <w:rsid w:val="00533676"/>
    <w:rsid w:val="00554733"/>
    <w:rsid w:val="00574643"/>
    <w:rsid w:val="005923A8"/>
    <w:rsid w:val="00815B6F"/>
    <w:rsid w:val="009B35DA"/>
    <w:rsid w:val="00D855C1"/>
    <w:rsid w:val="00DD5452"/>
    <w:rsid w:val="00F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2020-07-07T07:47:00Z</dcterms:created>
  <dcterms:modified xsi:type="dcterms:W3CDTF">2022-09-29T11:14:00Z</dcterms:modified>
</cp:coreProperties>
</file>