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F26C5F"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СЕЛЬСОВЕТА 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КУРСКОГО РАЙОНА 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КУРСКОЙ ОБЛАСТИ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D65D7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</w:p>
    <w:p w:rsidR="00F26C5F" w:rsidRPr="00F26C5F" w:rsidRDefault="00F26C5F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C5F" w:rsidRDefault="00D96C22" w:rsidP="00F26C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08 ноября  2022 года</w:t>
      </w:r>
      <w:r w:rsidR="006D65D7" w:rsidRPr="00F26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65D7" w:rsidRPr="00F26C5F" w:rsidRDefault="00F26C5F" w:rsidP="00F26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 Чаплыгина                                                                                </w:t>
      </w:r>
      <w:r w:rsidR="006D65D7" w:rsidRPr="00F26C5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96C22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D65D7" w:rsidRPr="00F26C5F" w:rsidRDefault="006D65D7" w:rsidP="00F2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«</w:t>
      </w:r>
      <w:r w:rsidR="00F26C5F">
        <w:rPr>
          <w:rFonts w:ascii="Times New Roman" w:eastAsia="Times New Roman" w:hAnsi="Times New Roman" w:cs="Times New Roman"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Cs/>
          <w:sz w:val="28"/>
          <w:szCs w:val="28"/>
        </w:rPr>
        <w:t>ий сельсовет» Курского района Курской области</w:t>
      </w:r>
    </w:p>
    <w:p w:rsidR="00697667" w:rsidRPr="00815D10" w:rsidRDefault="006D65D7" w:rsidP="00F2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       В соответствии с Федеральным законом от 27.06.2010 г. № 210-ФЗ «Об организации предоставления государственных и муниципальных услуг» и постановлением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от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29.04.2022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услуг», Администрация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</w:t>
      </w:r>
    </w:p>
    <w:p w:rsidR="00697667" w:rsidRPr="00697667" w:rsidRDefault="00697667" w:rsidP="0069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D65D7" w:rsidRPr="00F26C5F" w:rsidRDefault="006D65D7" w:rsidP="00697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6D65D7" w:rsidRPr="00F26C5F" w:rsidRDefault="006D65D7" w:rsidP="00F2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в сети Интернет.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  в установленном порядке.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района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Хорьяков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D65D7" w:rsidRPr="00F26C5F" w:rsidRDefault="00F26C5F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</w:t>
      </w:r>
    </w:p>
    <w:p w:rsidR="006D65D7" w:rsidRPr="00F26C5F" w:rsidRDefault="006D65D7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</w:p>
    <w:p w:rsidR="006D65D7" w:rsidRPr="00F26C5F" w:rsidRDefault="00D96C22" w:rsidP="005B0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08.11.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 2022 года №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 w:rsid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сельсовет» Курского района Курской области </w:t>
      </w:r>
    </w:p>
    <w:p w:rsidR="006D65D7" w:rsidRPr="00F26C5F" w:rsidRDefault="005B0242" w:rsidP="005B024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D65D7"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1.1.        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 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государственной (муниципальной) услуги в наименование муниципального образования, субъекта РФ.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1. Направление уведомления о сносе объекта капитального строительства;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 2. Направление уведомления о завершении сноса объекта капитального строительства.</w:t>
      </w:r>
    </w:p>
    <w:p w:rsidR="006D65D7" w:rsidRPr="00F26C5F" w:rsidRDefault="005B0242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1.4. Информирование о порядке предоставления государственной (муниципальной) услуги осуществляется: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непосредственно при личном приеме заявителя в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(дале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5B0242" w:rsidRPr="005B0242">
        <w:t xml:space="preserve"> </w:t>
      </w:r>
      <w:r w:rsidR="005B0242" w:rsidRPr="005B0242">
        <w:rPr>
          <w:rFonts w:ascii="Times New Roman" w:eastAsia="Times New Roman" w:hAnsi="Times New Roman" w:cs="Times New Roman"/>
          <w:iCs/>
          <w:sz w:val="28"/>
          <w:szCs w:val="28"/>
        </w:rPr>
        <w:t>http://pashkovskiy.rkursk.ru/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услуги осуществляется бесплатно.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5" w:anchor="Par84" w:history="1">
        <w:r w:rsidRPr="00F26C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</w:t>
        </w:r>
      </w:hyperlink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1.12. 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5B0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государственной (муниципальной)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2.1. Наименование государственной и муниципальной услуги 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5B0242">
        <w:rPr>
          <w:rFonts w:ascii="Times New Roman" w:eastAsia="Times New Roman" w:hAnsi="Times New Roman" w:cs="Times New Roman"/>
          <w:sz w:val="28"/>
          <w:szCs w:val="28"/>
        </w:rPr>
        <w:t>кта капитального строительства».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          Государственная услуга предоставляется Уполномоченным органом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2.2. Состав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2.3. Правовые основания для предоставления услуги: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"Об общих принципах организации местного самоуправления в Российской Федерации";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"Об электронной подписи";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Федеральный закон "О персональных данных";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декабря 2012 г. № 1376 "Об утверждении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заверение выписок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из указанных информационных систем;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2.4. 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б)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отправления с уведомлением о вручении.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услуг".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не включающим формулы;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2.6. 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"цветной" или "режим полной цветопередачи" (при наличии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ж) проект организации работ по сносу объекта капитального строительства (в случае направления уведомления о сносе);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уведомление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2.9. 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находятся указанные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  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     сведения из Единого государственного реестра недвижимости (в случае направления   уведомлений по объектам   недвижимости, права на которые зарегистрированы в Едином государственном реестре недвижимости).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в)      решение суда о сносе объекта капитального строительства: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       решение органа местного самоуправления о сносе объекта капитального строительства».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2.11.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2.12. Основания для отказа в предоставлении государственной услуги: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    случае        обращения за      услугой      «Направление     уведомления о планируемом сносе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отсутствие документов (сведений), предусмотренных нормативными правовыми актами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      заявитель не является правообладателем объекта капитального строительства;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      уведомление о сносе содержит сведения об объекте, который не является объектом капитального строительства.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 случае    обращения    за    услугой  «Направление уведомления о завершении сноса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отсутствие документов (сведений), предусмотренных нормативными правовыми актами Российской Федерации».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в) представленные    заявителем     документы     содержат     подчистки и исправления текста, не заверенные в порядке, установленном законодательством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представление неполного комплекта документов, необходимых для предоставления услуги».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2.17. В соответствии с письмом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– указанный пункт исключить.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2.18. Результатом предоставления услуги является: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   обращения за услугой «Направление   уведомления о планируемом сносе объекта капитального строительства: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отказ в предоставлении услуги (форма приведена в Приложении № к настоящему Административному регламенту).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    случае обращения за услугой «Направление уведомления о завершении сноса объекта капитального строительства»: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извещение о приеме уведомления о завершении сноса объекта капитального    строительства (форма приведена в Приложении № к настоящему Административному регламенту);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отказ в предоставлении услуги (форма приведена в Приложении № к настоящему Административному регламенту)».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2.19.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2.20. Предоставление услуги осуществляется без взимания платы.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2.21. 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б) в электронной форме посредством электронной почты.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2.23. Услуги, необходимые и обязательные для предоставления государственной (муниципальной) услуги, отсутствуют.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2.24. При предоставлении государственной (муниципальной) услуги запрещается требовать от заявителя: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Курской области, муниципальными правовыми актами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 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2.25.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  предоставляется государственная (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 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2.26. Основными показателями доступности предоставления государственной (муниципальной) услуги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государственной (муниципальной) услуги с помощью ЕПГУ, регионального портала;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2.27. Основными показателями качества предоставления государственной (муниципальной) услуги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итогам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1)      проверка документов и регистрация заявления;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2)     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3)      рассмотрение документов и сведений;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4)      принятие решения;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5)      выдача результата;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6)      внесение результата государственной услуги в реестр юридически значимых записей.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к настоящему Административному регламенту»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прием, проверка документов и регистрация уведомления о планируемом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формирование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Сформированное и подписанное уведомления о сносе, уведомления о завершении сноса и иные документы, необходимые для предоставления государственной (муниципальной) услуги, направляются в Уполномоченный орган посредством ЕПГУ, регионального портала.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сносе, уведомления о завершении сноса;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3.7. Получение информации о ходе рассмотрения уведомления о сносе, уведомления о завершении сноса,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уведомления о сносе, уведомления о завершении сноса и иных документов, необходимых для предоставления государственной (муниципальной)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(муниципальной) услуги либо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мотивированный отказ в приеме документов, необходимых для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6" w:history="1">
        <w:r w:rsidRPr="00815D10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  также о  применении результатов указанной оценки как основания для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4.4. Основанием для проведения внеплановых проверок являются: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Курской области и нормативных правовых актов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End"/>
      <w:r w:rsidR="00815D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6D65D7" w:rsidRPr="00F26C5F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Курской области и нормативных правовых актов органов местного самоуправления Администрации </w:t>
      </w:r>
      <w:r w:rsidR="00F26C5F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</w:t>
      </w:r>
      <w:proofErr w:type="gramStart"/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5D7"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D65D7" w:rsidRPr="00815D10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D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15D1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15D10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D65D7" w:rsidRPr="00815D10" w:rsidRDefault="009A5BC6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6D65D7" w:rsidRPr="00815D1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«Об утверждении Положения об особенностях подачи и рассмотрения жалоб на решения и действия (бездействие)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 xml:space="preserve">ого сельсовета  Курского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F26C5F" w:rsidRPr="00815D10">
        <w:rPr>
          <w:rFonts w:ascii="Times New Roman" w:eastAsia="Times New Roman" w:hAnsi="Times New Roman" w:cs="Times New Roman"/>
          <w:sz w:val="28"/>
          <w:szCs w:val="28"/>
        </w:rPr>
        <w:t>Пашковск</w:t>
      </w:r>
      <w:r w:rsidR="006D65D7" w:rsidRPr="00815D10">
        <w:rPr>
          <w:rFonts w:ascii="Times New Roman" w:eastAsia="Times New Roman" w:hAnsi="Times New Roman" w:cs="Times New Roman"/>
          <w:sz w:val="28"/>
          <w:szCs w:val="28"/>
        </w:rPr>
        <w:t>ого сельсовета  Курского района Курской области»</w:t>
      </w:r>
      <w:r w:rsidR="006D65D7" w:rsidRPr="00815D10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6D65D7" w:rsidRPr="00F26C5F" w:rsidRDefault="009A5BC6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D65D7" w:rsidRPr="00815D1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6D65D7"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6D65D7" w:rsidRPr="00F26C5F" w:rsidRDefault="006D65D7" w:rsidP="0081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26C5F">
        <w:rPr>
          <w:rFonts w:ascii="Times New Roman" w:eastAsia="Times New Roman" w:hAnsi="Times New Roman" w:cs="Times New Roman"/>
          <w:sz w:val="28"/>
          <w:szCs w:val="28"/>
        </w:rPr>
        <w:t>смс-опросе</w:t>
      </w:r>
      <w:proofErr w:type="spellEnd"/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5D10" w:rsidRDefault="00815D10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</w:p>
    <w:p w:rsidR="006D65D7" w:rsidRPr="00F26C5F" w:rsidRDefault="006D65D7" w:rsidP="00A53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(муниципальной) услуги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Кому 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  для физического лица, полное наименование застройщика, ИНН*, ОГРН - для юридического лица</w:t>
      </w:r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почтовый индекс и адрес, телефон, адрес электронной почты застройщика)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A5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A5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</w:p>
    <w:p w:rsidR="006D65D7" w:rsidRPr="00F26C5F" w:rsidRDefault="006D65D7" w:rsidP="0081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2"/>
        <w:gridCol w:w="3511"/>
        <w:gridCol w:w="3185"/>
      </w:tblGrid>
      <w:tr w:rsidR="006D65D7" w:rsidRPr="00F26C5F" w:rsidTr="006D65D7">
        <w:trPr>
          <w:tblHeader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 пункта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причин отказа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приеме документов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"а"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"б"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"в"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"г"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предоставления услуги</w:t>
            </w:r>
          </w:p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подпункт "</w:t>
            </w:r>
            <w:proofErr w:type="spell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подпункт "е" пункта 2.13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информируем: 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 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 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(прилагаются документы, представленные заявителем)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4"/>
        <w:gridCol w:w="599"/>
        <w:gridCol w:w="1948"/>
        <w:gridCol w:w="599"/>
        <w:gridCol w:w="3205"/>
      </w:tblGrid>
      <w:tr w:rsidR="006D65D7" w:rsidRPr="00F26C5F" w:rsidTr="006D65D7">
        <w:trPr>
          <w:tblCellSpacing w:w="0" w:type="dxa"/>
        </w:trPr>
        <w:tc>
          <w:tcPr>
            <w:tcW w:w="312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0" w:type="dxa"/>
            <w:vAlign w:val="bottom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312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0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10" w:type="dxa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</w:t>
            </w:r>
            <w:proofErr w:type="gramEnd"/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*Сведения об ИНН в отношении иностранного юридического лица не указываются.</w:t>
      </w:r>
    </w:p>
    <w:p w:rsidR="006D65D7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10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10" w:rsidRDefault="00815D1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A60" w:rsidRPr="00F26C5F" w:rsidRDefault="00A53A60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N21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к приказу Министерства строительства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и жилищно-коммунального хозяйства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от 24 января 2019 г. N 34/</w:t>
      </w:r>
      <w:proofErr w:type="spellStart"/>
      <w:proofErr w:type="gramStart"/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ПЛАНИРУЕМОМ СНОСЕ ОБЪЕКТА КАПИТАЛЬНОГО СТРОИТЕЛЬСТВА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"__" 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8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3657"/>
        <w:gridCol w:w="3749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Почтовый адрес и (или) адрес электронной почты для связи: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уведомлением 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0"/>
        <w:gridCol w:w="100"/>
        <w:gridCol w:w="1201"/>
        <w:gridCol w:w="100"/>
        <w:gridCol w:w="2167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1832"/>
        <w:gridCol w:w="5495"/>
      </w:tblGrid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(документы в соответствии с </w:t>
            </w:r>
            <w:hyperlink r:id="rId10" w:anchor="l5241" w:tgtFrame="_blank" w:history="1">
              <w:r w:rsidRPr="00F26C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частью 10</w:t>
              </w:r>
            </w:hyperlink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A53A60" w:rsidRDefault="00A53A60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53A60" w:rsidRDefault="00A53A60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N 3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к приказу Министерства строительства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и жилищно-коммунального хозяйства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Российской Федерации</w:t>
      </w:r>
      <w:r w:rsidRPr="00F26C5F">
        <w:rPr>
          <w:rFonts w:ascii="Times New Roman" w:eastAsia="Times New Roman" w:hAnsi="Times New Roman" w:cs="Times New Roman"/>
          <w:sz w:val="28"/>
          <w:szCs w:val="28"/>
        </w:rPr>
        <w:br/>
      </w: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от 24 января 2019 г. N 34/</w:t>
      </w:r>
      <w:proofErr w:type="spellStart"/>
      <w:proofErr w:type="gramStart"/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пр</w:t>
      </w:r>
      <w:proofErr w:type="spellEnd"/>
      <w:proofErr w:type="gramEnd"/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</w:t>
      </w:r>
    </w:p>
    <w:p w:rsidR="006D65D7" w:rsidRPr="00F26C5F" w:rsidRDefault="006D65D7" w:rsidP="00A53A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ЗАВЕРШЕНИИ СНОСА ОБЪЕКТА КАПИТАЛЬНОГО СТРОИТЕЛЬСТВА</w:t>
      </w:r>
    </w:p>
    <w:p w:rsidR="006D65D7" w:rsidRPr="00F26C5F" w:rsidRDefault="006D65D7" w:rsidP="006D65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i/>
          <w:iCs/>
          <w:sz w:val="28"/>
          <w:szCs w:val="28"/>
        </w:rPr>
        <w:t>"__" 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8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4121"/>
        <w:gridCol w:w="421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4"/>
        <w:gridCol w:w="3671"/>
        <w:gridCol w:w="3763"/>
      </w:tblGrid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02"/>
        <w:gridCol w:w="1802"/>
        <w:gridCol w:w="70"/>
        <w:gridCol w:w="5454"/>
      </w:tblGrid>
      <w:tr w:rsidR="006D65D7" w:rsidRPr="00F26C5F" w:rsidTr="006D65D7">
        <w:trPr>
          <w:tblCellSpacing w:w="0" w:type="dxa"/>
        </w:trPr>
        <w:tc>
          <w:tcPr>
            <w:tcW w:w="50" w:type="pct"/>
            <w:gridSpan w:val="3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указанного в уведомлении о планируемом сносе объекта капитального строительства</w:t>
            </w:r>
          </w:p>
        </w:tc>
        <w:tc>
          <w:tcPr>
            <w:tcW w:w="5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от "__" ____ 20__ г.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50" w:type="pct"/>
            <w:gridSpan w:val="3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направления)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связи: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Настоящим уведомлением я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pct"/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" w:type="pct"/>
            <w:gridSpan w:val="2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100" w:type="pct"/>
            <w:gridSpan w:val="4"/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6D65D7" w:rsidRPr="00F26C5F" w:rsidTr="006D65D7">
        <w:trPr>
          <w:tblCellSpacing w:w="0" w:type="dxa"/>
        </w:trPr>
        <w:tc>
          <w:tcPr>
            <w:tcW w:w="4575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6D65D7" w:rsidRPr="00F26C5F" w:rsidRDefault="006D65D7" w:rsidP="006D65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0"/>
        <w:gridCol w:w="100"/>
        <w:gridCol w:w="1201"/>
        <w:gridCol w:w="100"/>
        <w:gridCol w:w="2167"/>
      </w:tblGrid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5D7" w:rsidRPr="00F26C5F" w:rsidTr="006D65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65D7" w:rsidRPr="00F26C5F" w:rsidRDefault="006D65D7" w:rsidP="006D6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C5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(при наличии)</w:t>
      </w:r>
    </w:p>
    <w:p w:rsidR="006D65D7" w:rsidRPr="00F26C5F" w:rsidRDefault="006D65D7" w:rsidP="006D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C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3EE9" w:rsidRPr="00F26C5F" w:rsidRDefault="005F3EE9">
      <w:pPr>
        <w:rPr>
          <w:rFonts w:ascii="Times New Roman" w:hAnsi="Times New Roman" w:cs="Times New Roman"/>
          <w:sz w:val="28"/>
          <w:szCs w:val="28"/>
        </w:rPr>
      </w:pPr>
    </w:p>
    <w:sectPr w:rsidR="005F3EE9" w:rsidRPr="00F26C5F" w:rsidSect="00F26C5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F30"/>
    <w:multiLevelType w:val="multilevel"/>
    <w:tmpl w:val="FF7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5D7"/>
    <w:rsid w:val="004B1F1B"/>
    <w:rsid w:val="005B0242"/>
    <w:rsid w:val="005F3EE9"/>
    <w:rsid w:val="00697667"/>
    <w:rsid w:val="006D65D7"/>
    <w:rsid w:val="00742DC7"/>
    <w:rsid w:val="00815D10"/>
    <w:rsid w:val="009A5BC6"/>
    <w:rsid w:val="00A53A60"/>
    <w:rsid w:val="00D96C22"/>
    <w:rsid w:val="00F2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B"/>
  </w:style>
  <w:style w:type="paragraph" w:styleId="2">
    <w:name w:val="heading 2"/>
    <w:basedOn w:val="a"/>
    <w:link w:val="20"/>
    <w:uiPriority w:val="9"/>
    <w:qFormat/>
    <w:rsid w:val="006D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65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5D7"/>
    <w:rPr>
      <w:b/>
      <w:bCs/>
    </w:rPr>
  </w:style>
  <w:style w:type="character" w:styleId="a5">
    <w:name w:val="Emphasis"/>
    <w:basedOn w:val="a0"/>
    <w:uiPriority w:val="20"/>
    <w:qFormat/>
    <w:rsid w:val="006D65D7"/>
    <w:rPr>
      <w:i/>
      <w:iCs/>
    </w:rPr>
  </w:style>
  <w:style w:type="character" w:styleId="a6">
    <w:name w:val="Hyperlink"/>
    <w:basedOn w:val="a0"/>
    <w:uiPriority w:val="99"/>
    <w:semiHidden/>
    <w:unhideWhenUsed/>
    <w:rsid w:val="006D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%D0%9A%D0%BE%D0%BC%D0%BF%D1%8C%D1%8E%D1%82%D0%B5%D1%80\Desktop\%D0%9F%D1%80%D0%BE%D0%B5%D0%BA%D1%82%20%D1%83%D0%B2%D0%B5%D0%B4%D0%BE%D0%BC%D0%BB%D0%B5%D0%BD%D0%B8%D0%B5%20%D0%BE%20%D1%81%D0%BD%D0%BE%D1%81%D0%B5%20%D0%B1%D1%80%D0%B5%D0%B6%D0%BD%D0%B5%D0%B2%D0%BE.doc" TargetMode="External"/><Relationship Id="rId10" Type="http://schemas.openxmlformats.org/officeDocument/2006/relationships/hyperlink" Target="https://normativ.kontur.ru/document?moduleId=1&amp;documentId=326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10979</Words>
  <Characters>62584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2022-11-08T09:13:00Z</cp:lastPrinted>
  <dcterms:created xsi:type="dcterms:W3CDTF">2022-11-08T09:15:00Z</dcterms:created>
  <dcterms:modified xsi:type="dcterms:W3CDTF">2022-11-08T09:15:00Z</dcterms:modified>
</cp:coreProperties>
</file>