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86269">
        <w:rPr>
          <w:rFonts w:ascii="Arial" w:hAnsi="Arial" w:cs="Arial"/>
          <w:b/>
          <w:bCs/>
          <w:sz w:val="24"/>
          <w:szCs w:val="24"/>
        </w:rPr>
        <w:t xml:space="preserve">Критерии отнесения объектов контроля к категориям риска </w:t>
      </w:r>
    </w:p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86269">
        <w:rPr>
          <w:rFonts w:ascii="Arial" w:hAnsi="Arial" w:cs="Arial"/>
          <w:b/>
          <w:bCs/>
          <w:sz w:val="24"/>
          <w:szCs w:val="24"/>
        </w:rPr>
        <w:t xml:space="preserve">в рамках осуществления муниципального контроля </w:t>
      </w:r>
    </w:p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B86269">
        <w:rPr>
          <w:rFonts w:ascii="Arial" w:hAnsi="Arial" w:cs="Arial"/>
          <w:b/>
          <w:bCs/>
          <w:sz w:val="24"/>
          <w:szCs w:val="24"/>
        </w:rPr>
        <w:t>в сфере благоустройства</w:t>
      </w:r>
    </w:p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 xml:space="preserve"> В  целях  управления  рисками  причинения  вреда  (ущерба)  при осуществлении  муниципального  контроля  объекты  контроля  могут  быть отнесены к одной из следующих категорий риска причинения вреда (ущерба) (далее – категории риска):</w:t>
      </w: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 xml:space="preserve">значительный риск; </w:t>
      </w: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 xml:space="preserve">средний риск; </w:t>
      </w: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 xml:space="preserve">умеренный риск; </w:t>
      </w:r>
    </w:p>
    <w:p w:rsidR="00D83D65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 xml:space="preserve">низкий риск. </w:t>
      </w:r>
    </w:p>
    <w:p w:rsidR="00D83D65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D83D65" w:rsidRPr="00B86269" w:rsidRDefault="00D83D65" w:rsidP="00D83D65">
      <w:pPr>
        <w:pStyle w:val="1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86269">
        <w:rPr>
          <w:rFonts w:ascii="Arial" w:hAnsi="Arial" w:cs="Arial"/>
          <w:bCs/>
          <w:sz w:val="24"/>
          <w:szCs w:val="24"/>
        </w:rPr>
        <w:t>Критерии отнесения объектов контроля к категориям риска в рамках осуществления муниципального контроля в сфере благоустройства:</w:t>
      </w:r>
    </w:p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440"/>
        <w:gridCol w:w="3058"/>
      </w:tblGrid>
      <w:tr w:rsidR="00D83D65" w:rsidRPr="00B86269" w:rsidTr="00DF4A60">
        <w:tc>
          <w:tcPr>
            <w:tcW w:w="675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626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8626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B8626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0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Объекты  муниципального  контроля  в  сфере благоустройства  на территории  муниципального  образования "Клюквинский сельсовет" Курского района Курской области</w:t>
            </w:r>
          </w:p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Категория </w:t>
            </w:r>
          </w:p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риска</w:t>
            </w:r>
          </w:p>
        </w:tc>
      </w:tr>
      <w:tr w:rsidR="00D83D65" w:rsidRPr="00B86269" w:rsidTr="00DF4A60">
        <w:tc>
          <w:tcPr>
            <w:tcW w:w="675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40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B86269">
              <w:rPr>
                <w:rFonts w:ascii="Arial" w:hAnsi="Arial" w:cs="Arial"/>
                <w:bCs/>
                <w:sz w:val="24"/>
                <w:szCs w:val="24"/>
              </w:rPr>
              <w:t>Юридические  лица,  индивидуальные предприниматели  при  наличии  вступившего  в законную  силу  в  течение  последних  трех  лет  на дату принятия решения об отнесении деятельности юридического  лица  или  индивидуального предпринимателя к категории риска постановления о  назначении  административного  наказания юридическому  лицу,  его  должностным  лицам  или индивидуальному предпринимателю за совершение административного  правонарушения,  связанного  с нарушением требований Правил благоустройства на территории  муниципального  образования "Клюквинский сельсовет" Курского</w:t>
            </w:r>
            <w:proofErr w:type="gramEnd"/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 района Курской области  (далее  –  Правила благоустройства)</w:t>
            </w:r>
          </w:p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Значительный </w:t>
            </w:r>
          </w:p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риск</w:t>
            </w:r>
          </w:p>
        </w:tc>
      </w:tr>
      <w:tr w:rsidR="00D83D65" w:rsidRPr="00B86269" w:rsidTr="00DF4A60">
        <w:tc>
          <w:tcPr>
            <w:tcW w:w="675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440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Юридические  лица,  индивидуальные </w:t>
            </w:r>
          </w:p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предприниматели при наличии в течение последних трех  лет  на  дату  принятия  решения  об  отнесении деятельности  юридического  лица  или индивидуального  предпринимателя  к  категории риска  предписания,  не  исполненного  в  срок, установленный предписанием, выданным по факту несоблюдения требований Правил благоустройства</w:t>
            </w:r>
          </w:p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Средний риск</w:t>
            </w:r>
          </w:p>
        </w:tc>
      </w:tr>
      <w:tr w:rsidR="00D83D65" w:rsidRPr="00B86269" w:rsidTr="00DF4A60">
        <w:tc>
          <w:tcPr>
            <w:tcW w:w="675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440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 xml:space="preserve">Юридические  лица,  индивидуальные </w:t>
            </w:r>
            <w:r w:rsidRPr="00B8626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предприниматели при наличии в течение последних пяти  лет  на  дату  принятия  решения  об  отнесении деятельности  юридического  лица  или индивидуального  предпринимателя  к  категории риска  предписания,  выданного  по  итогам проведения плановой или внеплановой проверки по факту  выявленных  нарушений  за  несоблюдение требований Правил благоустройства </w:t>
            </w:r>
          </w:p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Умеренный </w:t>
            </w:r>
          </w:p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Риск  </w:t>
            </w:r>
          </w:p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83D65" w:rsidRPr="00B86269" w:rsidTr="00DF4A60">
        <w:tc>
          <w:tcPr>
            <w:tcW w:w="675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40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Юридические  лица,  индивидуальные предприниматели  и  физические  лица  при отсутствии обстоятельств, указанных в пунктах 1, 2 и  3  настоящих  Критериев  отнесения  деятельности юридических  лиц  и  индивидуальных предпринимателей  в  области  благоустройства  к категориям риска</w:t>
            </w:r>
          </w:p>
          <w:p w:rsidR="00D83D65" w:rsidRPr="00B86269" w:rsidRDefault="00D83D65" w:rsidP="00DF4A60">
            <w:pPr>
              <w:pStyle w:val="1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D83D65" w:rsidRPr="00B86269" w:rsidRDefault="00D83D65" w:rsidP="00DF4A60">
            <w:pPr>
              <w:pStyle w:val="1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86269">
              <w:rPr>
                <w:rFonts w:ascii="Arial" w:hAnsi="Arial" w:cs="Arial"/>
                <w:bCs/>
                <w:sz w:val="24"/>
                <w:szCs w:val="24"/>
              </w:rPr>
              <w:t>Низкий риск</w:t>
            </w:r>
          </w:p>
        </w:tc>
      </w:tr>
    </w:tbl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83D65" w:rsidRPr="00B86269" w:rsidRDefault="00D83D65" w:rsidP="00D83D65">
      <w:pPr>
        <w:pStyle w:val="1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D83D65" w:rsidRPr="00B86269" w:rsidSect="00E2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1404"/>
    <w:rsid w:val="005077D7"/>
    <w:rsid w:val="00C41404"/>
    <w:rsid w:val="00D1513F"/>
    <w:rsid w:val="00D83D65"/>
    <w:rsid w:val="00E26C3B"/>
    <w:rsid w:val="00F7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D65"/>
    <w:rPr>
      <w:color w:val="0000FF" w:themeColor="hyperlink"/>
      <w:u w:val="single"/>
    </w:rPr>
  </w:style>
  <w:style w:type="paragraph" w:customStyle="1" w:styleId="1">
    <w:name w:val="Без интервала1"/>
    <w:rsid w:val="00D83D6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2023-02-21T06:47:00Z</dcterms:created>
  <dcterms:modified xsi:type="dcterms:W3CDTF">2023-02-21T06:47:00Z</dcterms:modified>
</cp:coreProperties>
</file>